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0B159" w14:textId="77777777" w:rsidR="00EB0AFE" w:rsidRPr="00EB0AFE" w:rsidRDefault="00EB0AFE" w:rsidP="00EB0AFE">
      <w:pPr>
        <w:widowControl w:val="0"/>
        <w:tabs>
          <w:tab w:val="left" w:pos="0"/>
          <w:tab w:val="left" w:pos="851"/>
          <w:tab w:val="left" w:pos="1418"/>
        </w:tabs>
        <w:autoSpaceDE w:val="0"/>
        <w:autoSpaceDN w:val="0"/>
        <w:spacing w:before="120" w:after="120" w:line="264" w:lineRule="auto"/>
        <w:ind w:firstLine="567"/>
        <w:jc w:val="center"/>
        <w:rPr>
          <w:rFonts w:ascii="Times New Roman" w:eastAsia="Times New Roman" w:hAnsi="Times New Roman" w:cs="Times New Roman"/>
          <w:kern w:val="0"/>
          <w:sz w:val="28"/>
          <w:szCs w:val="28"/>
          <w:lang w:val="nl-NL"/>
          <w14:ligatures w14:val="none"/>
        </w:rPr>
      </w:pPr>
      <w:r w:rsidRPr="00EB0AFE">
        <w:rPr>
          <w:rFonts w:ascii="Times New Roman" w:eastAsia="Times New Roman" w:hAnsi="Times New Roman" w:cs="Times New Roman"/>
          <w:b/>
          <w:kern w:val="0"/>
          <w:sz w:val="28"/>
          <w:szCs w:val="28"/>
          <w:lang w:val="nl-NL"/>
          <w14:ligatures w14:val="none"/>
        </w:rPr>
        <w:t>Phần 2. YÊU CẦU VỀ KỸ THUẬT</w:t>
      </w:r>
    </w:p>
    <w:p w14:paraId="3DD0771A" w14:textId="77777777" w:rsidR="00EB0AFE" w:rsidRPr="00EB0AFE" w:rsidRDefault="00EB0AFE" w:rsidP="00EB0AFE">
      <w:pPr>
        <w:widowControl w:val="0"/>
        <w:tabs>
          <w:tab w:val="left" w:pos="0"/>
          <w:tab w:val="left" w:pos="851"/>
          <w:tab w:val="left" w:pos="1418"/>
        </w:tabs>
        <w:autoSpaceDE w:val="0"/>
        <w:autoSpaceDN w:val="0"/>
        <w:spacing w:before="120" w:after="120" w:line="264" w:lineRule="auto"/>
        <w:ind w:firstLine="567"/>
        <w:jc w:val="center"/>
        <w:rPr>
          <w:rFonts w:ascii="Times New Roman" w:eastAsia="Times New Roman" w:hAnsi="Times New Roman" w:cs="Times New Roman"/>
          <w:b/>
          <w:kern w:val="0"/>
          <w:sz w:val="28"/>
          <w:szCs w:val="28"/>
          <w14:ligatures w14:val="none"/>
        </w:rPr>
      </w:pPr>
      <w:r w:rsidRPr="00EB0AFE">
        <w:rPr>
          <w:rFonts w:ascii="Times New Roman" w:eastAsia="Times New Roman" w:hAnsi="Times New Roman" w:cs="Times New Roman"/>
          <w:kern w:val="0"/>
          <w:sz w:val="28"/>
          <w:szCs w:val="28"/>
          <w:lang w:val="nl-NL"/>
          <w14:ligatures w14:val="none"/>
        </w:rPr>
        <w:t xml:space="preserve"> </w:t>
      </w:r>
      <w:r w:rsidRPr="00EB0AFE">
        <w:rPr>
          <w:rFonts w:ascii="Times New Roman" w:eastAsia="Times New Roman" w:hAnsi="Times New Roman" w:cs="Times New Roman"/>
          <w:b/>
          <w:kern w:val="0"/>
          <w:sz w:val="28"/>
          <w:szCs w:val="28"/>
          <w14:ligatures w14:val="none"/>
        </w:rPr>
        <w:t>Chương V. YÊU CẦU VỀ KỸ THUẬT</w:t>
      </w:r>
    </w:p>
    <w:p w14:paraId="0175FD23" w14:textId="77777777" w:rsidR="00EB0AFE" w:rsidRPr="00EB0AFE" w:rsidRDefault="00EB0AFE" w:rsidP="00EB0AFE">
      <w:pPr>
        <w:widowControl w:val="0"/>
        <w:tabs>
          <w:tab w:val="left" w:pos="0"/>
          <w:tab w:val="left" w:pos="851"/>
          <w:tab w:val="left" w:pos="1418"/>
        </w:tabs>
        <w:autoSpaceDE w:val="0"/>
        <w:autoSpaceDN w:val="0"/>
        <w:spacing w:before="120" w:after="120" w:line="264" w:lineRule="auto"/>
        <w:ind w:firstLine="567"/>
        <w:jc w:val="center"/>
        <w:rPr>
          <w:rFonts w:ascii="Times New Roman" w:eastAsia="Times New Roman" w:hAnsi="Times New Roman" w:cs="Times New Roman"/>
          <w:b/>
          <w:kern w:val="0"/>
          <w:sz w:val="28"/>
          <w:szCs w:val="28"/>
          <w14:ligatures w14:val="none"/>
        </w:rPr>
      </w:pPr>
    </w:p>
    <w:p w14:paraId="267CCF4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I. Giới thiệu về gói thầu</w:t>
      </w:r>
    </w:p>
    <w:p w14:paraId="1D28AD0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1. Phạm vi công việc của gói thầu.</w:t>
      </w:r>
    </w:p>
    <w:p w14:paraId="3C831A3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Ngoài vật tư thiết bị A cấp, nhà thầu tham khảo, chuẩn xác các hạng mục công việc được mô tả tại “Mẫu số 01A. Bảng kê hạng mục công việc” cho phù hợp với hồ sơ thiết kế và yêu cầu kỹ thuật để cung cấp vật tư thiết bị và thi công hoàn thành công trình với phạm vi công việc sau:</w:t>
      </w:r>
    </w:p>
    <w:p w14:paraId="0C9237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Bốc dỡ, vận chuyển vật tư thiết bị A cấp (tại kho Công ty Điện lực Vĩnh Long) đến công trường và bảo quản trong quá trình thi công.</w:t>
      </w:r>
    </w:p>
    <w:p w14:paraId="6066B34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Cung cấp vật tư, thiết bị (ngoài vật tư thiết bị A cấp) để thi công hoàn thành công trình.</w:t>
      </w:r>
    </w:p>
    <w:p w14:paraId="5EF8D64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Thi công xây lắp hoàn thành công trình theo đúng thiết kế và yêu cầu kỹ thuật nêu trong E-HSMT.</w:t>
      </w:r>
    </w:p>
    <w:p w14:paraId="0B423F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Thu hồi, bảo quản và bàn giao vật tư thiết bị thu hồi tại kho Công ty Điện lực Vĩnh Long.</w:t>
      </w:r>
    </w:p>
    <w:p w14:paraId="078D26E5" w14:textId="2CA7B216"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Thí nghiệm hiệu chỉnh, ng</w:t>
      </w:r>
      <w:r w:rsidR="00AC5127" w:rsidRPr="0077745C">
        <w:rPr>
          <w:rFonts w:ascii="Times New Roman" w:eastAsia="Times New Roman" w:hAnsi="Times New Roman" w:cs="Times New Roman"/>
          <w:bCs/>
          <w:iCs/>
          <w:kern w:val="0"/>
          <w:sz w:val="28"/>
          <w:szCs w:val="28"/>
          <w14:ligatures w14:val="none"/>
        </w:rPr>
        <w:t>h</w:t>
      </w:r>
      <w:r w:rsidRPr="00EB0AFE">
        <w:rPr>
          <w:rFonts w:ascii="Times New Roman" w:eastAsia="Times New Roman" w:hAnsi="Times New Roman" w:cs="Times New Roman"/>
          <w:bCs/>
          <w:iCs/>
          <w:kern w:val="0"/>
          <w:sz w:val="28"/>
          <w:szCs w:val="28"/>
          <w14:ligatures w14:val="none"/>
        </w:rPr>
        <w:t>iệm thu bàn giao, bảo hành theo luật định.</w:t>
      </w:r>
    </w:p>
    <w:p w14:paraId="4D19DFC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Phối hợp chủ đầu tư xin giấy phép thi công xây dựng công trình.</w:t>
      </w:r>
    </w:p>
    <w:p w14:paraId="74AAC52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Phát quang hành lang tuyến phục vụ công tác thi công đảm bảo yêu cầu vận hành.</w:t>
      </w:r>
    </w:p>
    <w:p w14:paraId="565A970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Nhà thầu có Phương án và biện pháp thi công phù hợp với hồ sơ thiết kế/chỉ dẫn kỹ thuật để thi công hoàn thành cho các hạng mục/công trình sau:</w:t>
      </w:r>
    </w:p>
    <w:p w14:paraId="6C5FC46C" w14:textId="53CA72EB" w:rsidR="00EB0AFE" w:rsidRPr="00D17DB9" w:rsidRDefault="00EB0AFE" w:rsidP="00EB0AFE">
      <w:pPr>
        <w:spacing w:after="0" w:line="240" w:lineRule="auto"/>
        <w:rPr>
          <w:rFonts w:ascii="Times New Roman" w:eastAsia="Times New Roman" w:hAnsi="Times New Roman" w:cs="Times New Roman"/>
          <w:b/>
          <w:bCs/>
          <w:kern w:val="0"/>
          <w:sz w:val="28"/>
          <w:szCs w:val="28"/>
          <w14:ligatures w14:val="none"/>
        </w:rPr>
      </w:pPr>
      <w:r w:rsidRPr="00D17DB9">
        <w:rPr>
          <w:rFonts w:ascii="Times New Roman" w:eastAsia="Times New Roman" w:hAnsi="Times New Roman" w:cs="Times New Roman"/>
          <w:b/>
          <w:bCs/>
          <w:kern w:val="0"/>
          <w:sz w:val="28"/>
          <w:szCs w:val="28"/>
          <w14:ligatures w14:val="none"/>
        </w:rPr>
        <w:t xml:space="preserve">Gói thầu: </w:t>
      </w:r>
      <w:r w:rsidR="0077745C" w:rsidRPr="00195346">
        <w:rPr>
          <w:rFonts w:ascii="Times New Roman" w:eastAsia="Times New Roman" w:hAnsi="Times New Roman" w:cs="Times New Roman"/>
          <w:b/>
          <w:bCs/>
          <w:kern w:val="0"/>
          <w:sz w:val="28"/>
          <w:szCs w:val="28"/>
          <w14:ligatures w14:val="none"/>
        </w:rPr>
        <w:t>Xây lắp công trình</w:t>
      </w:r>
      <w:r w:rsidR="00195346" w:rsidRPr="00195346">
        <w:t xml:space="preserve"> </w:t>
      </w:r>
      <w:r w:rsidR="00195346" w:rsidRPr="00195346">
        <w:rPr>
          <w:rFonts w:ascii="Times New Roman" w:eastAsia="Times New Roman" w:hAnsi="Times New Roman" w:cs="Times New Roman"/>
          <w:b/>
          <w:bCs/>
          <w:kern w:val="0"/>
          <w:sz w:val="28"/>
          <w:szCs w:val="28"/>
          <w14:ligatures w14:val="none"/>
        </w:rPr>
        <w:t xml:space="preserve">Sửa chữa lưới trung hạ thế huyện Ba Tri năm 2026 </w:t>
      </w:r>
      <w:r w:rsidR="0077745C" w:rsidRPr="00195346">
        <w:rPr>
          <w:rFonts w:ascii="Times New Roman" w:eastAsia="Times New Roman" w:hAnsi="Times New Roman" w:cs="Times New Roman"/>
          <w:b/>
          <w:bCs/>
          <w:kern w:val="0"/>
          <w:sz w:val="28"/>
          <w:szCs w:val="28"/>
          <w14:ligatures w14:val="none"/>
        </w:rPr>
        <w:t xml:space="preserve"> </w:t>
      </w:r>
      <w:r w:rsidRPr="00195346">
        <w:rPr>
          <w:rFonts w:ascii="Times New Roman" w:eastAsia="Times New Roman" w:hAnsi="Times New Roman" w:cs="Times New Roman"/>
          <w:b/>
          <w:bCs/>
          <w:kern w:val="0"/>
          <w:sz w:val="28"/>
          <w:szCs w:val="28"/>
          <w14:ligatures w14:val="none"/>
        </w:rPr>
        <w:t>Bao gồm:</w:t>
      </w:r>
      <w:r w:rsidRPr="00D17DB9">
        <w:rPr>
          <w:rFonts w:ascii="Times New Roman" w:eastAsia="Times New Roman" w:hAnsi="Times New Roman" w:cs="Times New Roman"/>
          <w:b/>
          <w:bCs/>
          <w:kern w:val="0"/>
          <w:sz w:val="28"/>
          <w:szCs w:val="28"/>
          <w14:ligatures w14:val="none"/>
        </w:rPr>
        <w:t xml:space="preserve"> </w:t>
      </w:r>
    </w:p>
    <w:p w14:paraId="6DEE8F7F" w14:textId="5D0406FD" w:rsidR="00195346" w:rsidRPr="00195346" w:rsidRDefault="00195346" w:rsidP="00195346">
      <w:pPr>
        <w:widowControl w:val="0"/>
        <w:tabs>
          <w:tab w:val="left" w:pos="1418"/>
          <w:tab w:val="left" w:pos="2127"/>
        </w:tabs>
        <w:spacing w:before="120" w:after="120" w:line="264" w:lineRule="auto"/>
        <w:ind w:firstLine="567"/>
        <w:jc w:val="both"/>
        <w:rPr>
          <w:rFonts w:ascii="Times New Roman" w:eastAsia="Times New Roman" w:hAnsi="Times New Roman" w:cs="Times New Roman"/>
          <w:kern w:val="0"/>
          <w:sz w:val="28"/>
          <w:szCs w:val="28"/>
          <w:lang w:val="en-US"/>
          <w14:ligatures w14:val="none"/>
        </w:rPr>
      </w:pPr>
      <w:r w:rsidRPr="00195346">
        <w:rPr>
          <w:rFonts w:ascii="Times New Roman" w:eastAsia="Times New Roman" w:hAnsi="Times New Roman" w:cs="Times New Roman"/>
          <w:kern w:val="0"/>
          <w:sz w:val="28"/>
          <w:szCs w:val="28"/>
          <w14:ligatures w14:val="none"/>
        </w:rPr>
        <w:t>- Sửa chữa lưới trung thế huyện Ba Tri năm 2026: Sửa chữa 8 NR trung thế, (dài khoảng 116.226m)</w:t>
      </w:r>
      <w:r>
        <w:rPr>
          <w:rFonts w:ascii="Times New Roman" w:eastAsia="Times New Roman" w:hAnsi="Times New Roman" w:cs="Times New Roman"/>
          <w:kern w:val="0"/>
          <w:sz w:val="28"/>
          <w:szCs w:val="28"/>
          <w:lang w:val="en-US"/>
          <w14:ligatures w14:val="none"/>
        </w:rPr>
        <w:t>.</w:t>
      </w:r>
    </w:p>
    <w:p w14:paraId="20EB5C4E" w14:textId="07E7A726" w:rsidR="00195346" w:rsidRPr="00195346" w:rsidRDefault="00195346" w:rsidP="00195346">
      <w:pPr>
        <w:widowControl w:val="0"/>
        <w:tabs>
          <w:tab w:val="left" w:pos="1418"/>
          <w:tab w:val="left" w:pos="2127"/>
        </w:tabs>
        <w:spacing w:before="120" w:after="120" w:line="264" w:lineRule="auto"/>
        <w:ind w:firstLine="567"/>
        <w:jc w:val="both"/>
        <w:rPr>
          <w:rFonts w:ascii="Times New Roman" w:eastAsia="Times New Roman" w:hAnsi="Times New Roman" w:cs="Times New Roman"/>
          <w:kern w:val="0"/>
          <w:sz w:val="28"/>
          <w:szCs w:val="28"/>
          <w:lang w:val="en-US"/>
          <w14:ligatures w14:val="none"/>
        </w:rPr>
      </w:pPr>
      <w:r w:rsidRPr="00195346">
        <w:rPr>
          <w:rFonts w:ascii="Times New Roman" w:eastAsia="Times New Roman" w:hAnsi="Times New Roman" w:cs="Times New Roman"/>
          <w:kern w:val="0"/>
          <w:sz w:val="28"/>
          <w:szCs w:val="28"/>
          <w14:ligatures w14:val="none"/>
        </w:rPr>
        <w:t>- Sửa chữa lưới hạ thế huyện Ba Tri năm 2026: Sửa chữa 17 đường dây hạ thế, (dài khoảng 12.953m)</w:t>
      </w:r>
      <w:r>
        <w:rPr>
          <w:rFonts w:ascii="Times New Roman" w:eastAsia="Times New Roman" w:hAnsi="Times New Roman" w:cs="Times New Roman"/>
          <w:kern w:val="0"/>
          <w:sz w:val="28"/>
          <w:szCs w:val="28"/>
          <w:lang w:val="en-US"/>
          <w14:ligatures w14:val="none"/>
        </w:rPr>
        <w:t>.</w:t>
      </w:r>
    </w:p>
    <w:p w14:paraId="1BEBB018" w14:textId="53FCB652" w:rsidR="00EB0AFE" w:rsidRPr="00195346" w:rsidRDefault="00EB0AFE" w:rsidP="00195346">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D17DB9">
        <w:rPr>
          <w:rFonts w:ascii="Times New Roman" w:eastAsia="Times New Roman" w:hAnsi="Times New Roman" w:cs="Times New Roman"/>
          <w:iCs/>
          <w:kern w:val="0"/>
          <w:sz w:val="28"/>
          <w:szCs w:val="28"/>
          <w14:ligatures w14:val="none"/>
        </w:rPr>
        <w:t>Ngoài vật tư thiết bị A cấp nhà thầu cung cấp và thi công lắp đặt các vật tư thiết bị còn lại để thi công hoàn thành công trình theo hồ sơ thiết kế được duyệt. Đơn giá dự thầu bao gồm các chi phí trực tiếp, chi phí gián tiếp, thu nhập chịu thuế tính trước, chi phí khác liên quan đến quá trình thi công và thuế giá trị gia tăng theo quy định.</w:t>
      </w:r>
    </w:p>
    <w:p w14:paraId="3BCF5B4A" w14:textId="77777777" w:rsidR="00EB0AFE" w:rsidRPr="00D17DB9"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D17DB9">
        <w:rPr>
          <w:rFonts w:ascii="Times New Roman" w:eastAsia="Times New Roman" w:hAnsi="Times New Roman" w:cs="Times New Roman"/>
          <w:iCs/>
          <w:kern w:val="0"/>
          <w:sz w:val="28"/>
          <w:szCs w:val="28"/>
          <w14:ligatures w14:val="none"/>
        </w:rPr>
        <w:t>* Địa điểm xây dựng: trên địa bàn tỉnh Vĩnh Long.</w:t>
      </w:r>
    </w:p>
    <w:p w14:paraId="1CEE06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lastRenderedPageBreak/>
        <w:t>2. Thời hạn hoàn thành.</w:t>
      </w:r>
    </w:p>
    <w:p w14:paraId="726F62C1" w14:textId="57F92490" w:rsidR="00EB0AFE" w:rsidRPr="00EB0AFE" w:rsidRDefault="00EB0AFE" w:rsidP="00EB0AFE">
      <w:pPr>
        <w:widowControl w:val="0"/>
        <w:numPr>
          <w:ilvl w:val="0"/>
          <w:numId w:val="13"/>
        </w:numPr>
        <w:tabs>
          <w:tab w:val="left" w:pos="1418"/>
          <w:tab w:val="left" w:pos="2127"/>
        </w:tabs>
        <w:spacing w:before="120" w:after="120" w:line="264" w:lineRule="auto"/>
        <w:jc w:val="both"/>
        <w:rPr>
          <w:rFonts w:ascii="Times New Roman" w:eastAsia="Times New Roman" w:hAnsi="Times New Roman" w:cs="Times New Roman"/>
          <w:iCs/>
          <w:kern w:val="0"/>
          <w:sz w:val="28"/>
          <w:szCs w:val="28"/>
          <w:lang w:val="es-ES"/>
          <w14:ligatures w14:val="none"/>
        </w:rPr>
      </w:pPr>
      <w:r w:rsidRPr="00EB0AFE">
        <w:rPr>
          <w:rFonts w:ascii="Times New Roman" w:eastAsia="Times New Roman" w:hAnsi="Times New Roman" w:cs="Times New Roman"/>
          <w:iCs/>
          <w:kern w:val="0"/>
          <w:sz w:val="28"/>
          <w:szCs w:val="28"/>
          <w:lang w:val="es-ES"/>
          <w14:ligatures w14:val="none"/>
        </w:rPr>
        <w:t xml:space="preserve">Thời gian thực hiện gói thầu: </w:t>
      </w:r>
      <w:r w:rsidR="00B96B8B" w:rsidRPr="00B96B8B">
        <w:rPr>
          <w:rFonts w:ascii="Times New Roman" w:eastAsia="Times New Roman" w:hAnsi="Times New Roman" w:cs="Times New Roman"/>
          <w:iCs/>
          <w:kern w:val="0"/>
          <w:sz w:val="28"/>
          <w:szCs w:val="28"/>
          <w:lang w:val="es-ES"/>
          <w14:ligatures w14:val="none"/>
        </w:rPr>
        <w:t>70</w:t>
      </w:r>
      <w:r w:rsidRPr="00B96B8B">
        <w:rPr>
          <w:rFonts w:ascii="Times New Roman" w:eastAsia="Times New Roman" w:hAnsi="Times New Roman" w:cs="Times New Roman"/>
          <w:iCs/>
          <w:kern w:val="0"/>
          <w:sz w:val="28"/>
          <w:szCs w:val="28"/>
          <w:lang w:val="es-ES"/>
          <w14:ligatures w14:val="none"/>
        </w:rPr>
        <w:t xml:space="preserve"> ngày.</w:t>
      </w:r>
    </w:p>
    <w:p w14:paraId="362C7CB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II. Yêu cầu về tiến độ thực hiện</w:t>
      </w:r>
    </w:p>
    <w:p w14:paraId="63B9B3B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Thời gian thi công: đảm bảo thời gian thi công không quá tiến độ trong E-HSMT có tính điều kiện thời tiết kể từ ngày khởi công.</w:t>
      </w:r>
    </w:p>
    <w:p w14:paraId="6630BD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Thời gian thực hiện hợp đồng bao gồm công tác tiếp nhận khảo sát hiện trường, tiến độ cung cấp vật tư và tổ chức thi công hoàn thành công trình.</w:t>
      </w:r>
    </w:p>
    <w:p w14:paraId="76DC731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Tiến độ thi công thể hiện được xây dựng để đảm bảo thực hiện tất cả khối lượng công việc thuộc phạm vi của gói thầu với quy mô theo hồ sơ thiết kế được duyệt:</w:t>
      </w:r>
    </w:p>
    <w:p w14:paraId="02392E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Giữa tiến độ cung cấp vật tư thiết bị và tiến độ thi công.</w:t>
      </w:r>
    </w:p>
    <w:p w14:paraId="66C52D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Giữa huy động thiết bị và tiến độ thi công.</w:t>
      </w:r>
    </w:p>
    <w:p w14:paraId="3569254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Giữa bố trí nhân lực và tiến độ thi công.</w:t>
      </w:r>
    </w:p>
    <w:p w14:paraId="1DC892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Biểu tiến độ thi công hợp lý, khả thi phù hợp với đề xuất kỹ thuật và đáp ứng yêu cầu của HSMT.</w:t>
      </w:r>
    </w:p>
    <w:p w14:paraId="3297D4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Nhà thầu phải có kế hoạch tổ chức thi công hợp lý giữa các phần công việc không cắt điện và cắt điện để đáp ứng tiến độ, hạn chế tối đa số lần cắt điện.</w:t>
      </w:r>
    </w:p>
    <w:p w14:paraId="7E30BEF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III. Yêu cầu về kỹ thuật/chỉ dẫn kỹ thuật</w:t>
      </w:r>
    </w:p>
    <w:p w14:paraId="2F1C26B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bookmarkStart w:id="0" w:name="_Hlk119675434"/>
      <w:r w:rsidRPr="00EB0AFE">
        <w:rPr>
          <w:rFonts w:ascii="Times New Roman" w:eastAsia="Times New Roman" w:hAnsi="Times New Roman" w:cs="Times New Roman"/>
          <w:bCs/>
          <w:iCs/>
          <w:kern w:val="0"/>
          <w:sz w:val="28"/>
          <w:szCs w:val="28"/>
          <w14:ligatures w14:val="none"/>
        </w:rPr>
        <w:t>Yêu cầu về mặt kỹ thuật/chỉ dẫn kỹ thuật bao gồm các nội dung chủ yếu sau:</w:t>
      </w:r>
    </w:p>
    <w:p w14:paraId="6606DBED" w14:textId="77777777" w:rsidR="00EB0AFE" w:rsidRPr="00EB0AFE" w:rsidRDefault="00EB0AFE" w:rsidP="00EB0AFE">
      <w:pPr>
        <w:widowControl w:val="0"/>
        <w:numPr>
          <w:ilvl w:val="0"/>
          <w:numId w:val="31"/>
        </w:numPr>
        <w:tabs>
          <w:tab w:val="left" w:pos="1418"/>
          <w:tab w:val="left" w:pos="2127"/>
        </w:tabs>
        <w:spacing w:before="120" w:after="120" w:line="264" w:lineRule="auto"/>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Quy trình, quy phạm áp dụng cho việc thi công, nghiệm thu công trình:</w:t>
      </w:r>
    </w:p>
    <w:tbl>
      <w:tblPr>
        <w:tblW w:w="9101" w:type="dxa"/>
        <w:tblInd w:w="108" w:type="dxa"/>
        <w:tblLook w:val="04A0" w:firstRow="1" w:lastRow="0" w:firstColumn="1" w:lastColumn="0" w:noHBand="0" w:noVBand="1"/>
      </w:tblPr>
      <w:tblGrid>
        <w:gridCol w:w="1126"/>
        <w:gridCol w:w="7975"/>
      </w:tblGrid>
      <w:tr w:rsidR="00EB0AFE" w:rsidRPr="00EB0AFE" w14:paraId="7DE44D5E" w14:textId="77777777" w:rsidTr="00B40850">
        <w:trPr>
          <w:trHeight w:val="330"/>
          <w:tblHeader/>
        </w:trPr>
        <w:tc>
          <w:tcPr>
            <w:tcW w:w="1126" w:type="dxa"/>
            <w:tcBorders>
              <w:top w:val="single" w:sz="4" w:space="0" w:color="auto"/>
              <w:left w:val="single" w:sz="4" w:space="0" w:color="auto"/>
              <w:bottom w:val="single" w:sz="4" w:space="0" w:color="auto"/>
              <w:right w:val="single" w:sz="4" w:space="0" w:color="auto"/>
            </w:tcBorders>
            <w:noWrap/>
            <w:vAlign w:val="center"/>
            <w:hideMark/>
          </w:tcPr>
          <w:p w14:paraId="303006F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Stt</w:t>
            </w:r>
          </w:p>
        </w:tc>
        <w:tc>
          <w:tcPr>
            <w:tcW w:w="7975" w:type="dxa"/>
            <w:tcBorders>
              <w:top w:val="single" w:sz="4" w:space="0" w:color="auto"/>
              <w:left w:val="nil"/>
              <w:bottom w:val="single" w:sz="4" w:space="0" w:color="auto"/>
              <w:right w:val="single" w:sz="4" w:space="0" w:color="auto"/>
            </w:tcBorders>
            <w:noWrap/>
            <w:vAlign w:val="center"/>
            <w:hideMark/>
          </w:tcPr>
          <w:p w14:paraId="3D86F7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Tiêu chuẩn, quy trình, quy phạm áp dụng</w:t>
            </w:r>
          </w:p>
        </w:tc>
      </w:tr>
      <w:tr w:rsidR="00EB0AFE" w:rsidRPr="00EB0AFE" w14:paraId="497A1F99" w14:textId="77777777" w:rsidTr="00B40850">
        <w:trPr>
          <w:trHeight w:val="660"/>
        </w:trPr>
        <w:tc>
          <w:tcPr>
            <w:tcW w:w="1126" w:type="dxa"/>
            <w:tcBorders>
              <w:top w:val="nil"/>
              <w:left w:val="single" w:sz="4" w:space="0" w:color="auto"/>
              <w:bottom w:val="single" w:sz="4" w:space="0" w:color="auto"/>
              <w:right w:val="single" w:sz="4" w:space="0" w:color="auto"/>
            </w:tcBorders>
            <w:noWrap/>
            <w:hideMark/>
          </w:tcPr>
          <w:p w14:paraId="3A7912A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w:t>
            </w:r>
          </w:p>
        </w:tc>
        <w:tc>
          <w:tcPr>
            <w:tcW w:w="7975" w:type="dxa"/>
            <w:tcBorders>
              <w:top w:val="nil"/>
              <w:left w:val="nil"/>
              <w:bottom w:val="single" w:sz="4" w:space="0" w:color="auto"/>
              <w:right w:val="single" w:sz="4" w:space="0" w:color="auto"/>
            </w:tcBorders>
            <w:hideMark/>
          </w:tcPr>
          <w:p w14:paraId="51CD3B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5637:1991 Quản lý chất lượng xây lắp công trình xây dựng - Nguyên tắc cơ bản</w:t>
            </w:r>
          </w:p>
        </w:tc>
      </w:tr>
      <w:tr w:rsidR="00EB0AFE" w:rsidRPr="00EB0AFE" w14:paraId="28159A94"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6D1B0B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w:t>
            </w:r>
          </w:p>
        </w:tc>
        <w:tc>
          <w:tcPr>
            <w:tcW w:w="7975" w:type="dxa"/>
            <w:tcBorders>
              <w:top w:val="nil"/>
              <w:left w:val="nil"/>
              <w:bottom w:val="single" w:sz="4" w:space="0" w:color="auto"/>
              <w:right w:val="single" w:sz="4" w:space="0" w:color="auto"/>
            </w:tcBorders>
            <w:vAlign w:val="bottom"/>
            <w:hideMark/>
          </w:tcPr>
          <w:p w14:paraId="418861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9361:2012 Công tác nền móng – Thi công và nghiệm thu</w:t>
            </w:r>
          </w:p>
        </w:tc>
      </w:tr>
      <w:tr w:rsidR="00EB0AFE" w:rsidRPr="00EB0AFE" w14:paraId="1072880F"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5FD7F1B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w:t>
            </w:r>
          </w:p>
        </w:tc>
        <w:tc>
          <w:tcPr>
            <w:tcW w:w="7975" w:type="dxa"/>
            <w:tcBorders>
              <w:top w:val="nil"/>
              <w:left w:val="nil"/>
              <w:bottom w:val="single" w:sz="4" w:space="0" w:color="auto"/>
              <w:right w:val="single" w:sz="4" w:space="0" w:color="auto"/>
            </w:tcBorders>
            <w:hideMark/>
          </w:tcPr>
          <w:p w14:paraId="7A61AE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14:ligatures w14:val="none"/>
              </w:rPr>
              <w:t xml:space="preserve">TCVN </w:t>
            </w:r>
            <w:r w:rsidRPr="00EB0AFE">
              <w:rPr>
                <w:rFonts w:ascii="Times New Roman" w:eastAsia="Times New Roman" w:hAnsi="Times New Roman" w:cs="Times New Roman"/>
                <w:iCs/>
                <w:kern w:val="0"/>
                <w:sz w:val="28"/>
                <w:szCs w:val="28"/>
                <w:lang w:val="en-US"/>
                <w14:ligatures w14:val="none"/>
              </w:rPr>
              <w:t>4447:2012</w:t>
            </w:r>
            <w:r w:rsidRPr="00EB0AFE">
              <w:rPr>
                <w:rFonts w:ascii="Times New Roman" w:eastAsia="Times New Roman" w:hAnsi="Times New Roman" w:cs="Times New Roman"/>
                <w:bCs/>
                <w:iCs/>
                <w:kern w:val="0"/>
                <w:sz w:val="28"/>
                <w:szCs w:val="28"/>
                <w:lang w:val="es-ES"/>
                <w14:ligatures w14:val="none"/>
              </w:rPr>
              <w:t xml:space="preserve"> </w:t>
            </w:r>
            <w:r w:rsidRPr="00EB0AFE">
              <w:rPr>
                <w:rFonts w:ascii="Times New Roman" w:eastAsia="Times New Roman" w:hAnsi="Times New Roman" w:cs="Times New Roman"/>
                <w:iCs/>
                <w:kern w:val="0"/>
                <w:sz w:val="28"/>
                <w:szCs w:val="28"/>
                <w:lang w:val="en-US"/>
                <w14:ligatures w14:val="none"/>
              </w:rPr>
              <w:t>Công tác đất - Quy phạm thi công và nghiệm thu.</w:t>
            </w:r>
          </w:p>
        </w:tc>
      </w:tr>
      <w:tr w:rsidR="00EB0AFE" w:rsidRPr="00EB0AFE" w14:paraId="04046C54"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14DA4E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4</w:t>
            </w:r>
          </w:p>
        </w:tc>
        <w:tc>
          <w:tcPr>
            <w:tcW w:w="7975" w:type="dxa"/>
            <w:tcBorders>
              <w:top w:val="nil"/>
              <w:left w:val="nil"/>
              <w:bottom w:val="single" w:sz="4" w:space="0" w:color="auto"/>
              <w:right w:val="single" w:sz="4" w:space="0" w:color="auto"/>
            </w:tcBorders>
            <w:vAlign w:val="bottom"/>
            <w:hideMark/>
          </w:tcPr>
          <w:p w14:paraId="15FC1D8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TCXDVN 170:2007 Kết cấu thép: gia công, lắp đặt và nghiệm thu – Yêu cầu kỹ thuật</w:t>
            </w:r>
          </w:p>
        </w:tc>
      </w:tr>
      <w:tr w:rsidR="00EB0AFE" w:rsidRPr="00EB0AFE" w14:paraId="7D424621"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38BC882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5</w:t>
            </w:r>
          </w:p>
        </w:tc>
        <w:tc>
          <w:tcPr>
            <w:tcW w:w="7975" w:type="dxa"/>
            <w:tcBorders>
              <w:top w:val="nil"/>
              <w:left w:val="nil"/>
              <w:bottom w:val="single" w:sz="4" w:space="0" w:color="auto"/>
              <w:right w:val="single" w:sz="4" w:space="0" w:color="auto"/>
            </w:tcBorders>
            <w:hideMark/>
          </w:tcPr>
          <w:p w14:paraId="33C08F3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6260:1997 Xi măng pooc lăng hỗn hợp - Yêu cầu kỹ thuật</w:t>
            </w:r>
          </w:p>
        </w:tc>
      </w:tr>
      <w:tr w:rsidR="00EB0AFE" w:rsidRPr="00EB0AFE" w14:paraId="1A86FD63"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72895F7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6</w:t>
            </w:r>
          </w:p>
        </w:tc>
        <w:tc>
          <w:tcPr>
            <w:tcW w:w="7975" w:type="dxa"/>
            <w:tcBorders>
              <w:top w:val="nil"/>
              <w:left w:val="nil"/>
              <w:bottom w:val="single" w:sz="4" w:space="0" w:color="auto"/>
              <w:right w:val="single" w:sz="4" w:space="0" w:color="auto"/>
            </w:tcBorders>
            <w:hideMark/>
          </w:tcPr>
          <w:p w14:paraId="1B1F4AD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TCVN 7570:2006 Cốt liệu cho bê tông và vữa – Yêu cầu kỹ thuật </w:t>
            </w:r>
          </w:p>
        </w:tc>
      </w:tr>
      <w:tr w:rsidR="00EB0AFE" w:rsidRPr="00EB0AFE" w14:paraId="516A88E0"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47B38C4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7</w:t>
            </w:r>
          </w:p>
        </w:tc>
        <w:tc>
          <w:tcPr>
            <w:tcW w:w="7975" w:type="dxa"/>
            <w:tcBorders>
              <w:top w:val="nil"/>
              <w:left w:val="nil"/>
              <w:bottom w:val="single" w:sz="4" w:space="0" w:color="auto"/>
              <w:right w:val="single" w:sz="4" w:space="0" w:color="auto"/>
            </w:tcBorders>
            <w:hideMark/>
          </w:tcPr>
          <w:p w14:paraId="4E19DE1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7572:2006 Cốt liệu cho bê tông và vữa - Các phương pháp thử</w:t>
            </w:r>
          </w:p>
        </w:tc>
      </w:tr>
      <w:tr w:rsidR="00EB0AFE" w:rsidRPr="00EB0AFE" w14:paraId="12260E58"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F11D5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8</w:t>
            </w:r>
          </w:p>
        </w:tc>
        <w:tc>
          <w:tcPr>
            <w:tcW w:w="7975" w:type="dxa"/>
            <w:tcBorders>
              <w:top w:val="nil"/>
              <w:left w:val="nil"/>
              <w:bottom w:val="single" w:sz="4" w:space="0" w:color="auto"/>
              <w:right w:val="single" w:sz="4" w:space="0" w:color="auto"/>
            </w:tcBorders>
            <w:hideMark/>
          </w:tcPr>
          <w:p w14:paraId="6A42724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4506:2012 Nước trộn bê tông và vữa - Yêu cầu kỹ thuật</w:t>
            </w:r>
          </w:p>
        </w:tc>
      </w:tr>
      <w:tr w:rsidR="00EB0AFE" w:rsidRPr="00EB0AFE" w14:paraId="3BEFC5BE" w14:textId="77777777" w:rsidTr="00B40850">
        <w:trPr>
          <w:trHeight w:val="660"/>
        </w:trPr>
        <w:tc>
          <w:tcPr>
            <w:tcW w:w="1126" w:type="dxa"/>
            <w:tcBorders>
              <w:top w:val="nil"/>
              <w:left w:val="single" w:sz="4" w:space="0" w:color="auto"/>
              <w:bottom w:val="single" w:sz="4" w:space="0" w:color="auto"/>
              <w:right w:val="single" w:sz="4" w:space="0" w:color="auto"/>
            </w:tcBorders>
            <w:noWrap/>
            <w:hideMark/>
          </w:tcPr>
          <w:p w14:paraId="5900FA9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9</w:t>
            </w:r>
          </w:p>
        </w:tc>
        <w:tc>
          <w:tcPr>
            <w:tcW w:w="7975" w:type="dxa"/>
            <w:tcBorders>
              <w:top w:val="nil"/>
              <w:left w:val="nil"/>
              <w:bottom w:val="single" w:sz="4" w:space="0" w:color="auto"/>
              <w:right w:val="single" w:sz="4" w:space="0" w:color="auto"/>
            </w:tcBorders>
            <w:hideMark/>
          </w:tcPr>
          <w:p w14:paraId="15997A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TCVNXD 374:2006 Hỗn hợp Bê tông trộn sẵn - Các yêu cầu cơ bản đánh giá chất lượng và nghiệm thu</w:t>
            </w:r>
          </w:p>
        </w:tc>
      </w:tr>
      <w:tr w:rsidR="00EB0AFE" w:rsidRPr="00EB0AFE" w14:paraId="35EC874B"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881DDD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10</w:t>
            </w:r>
          </w:p>
        </w:tc>
        <w:tc>
          <w:tcPr>
            <w:tcW w:w="7975" w:type="dxa"/>
            <w:tcBorders>
              <w:top w:val="nil"/>
              <w:left w:val="nil"/>
              <w:bottom w:val="single" w:sz="4" w:space="0" w:color="auto"/>
              <w:right w:val="single" w:sz="4" w:space="0" w:color="auto"/>
            </w:tcBorders>
            <w:hideMark/>
          </w:tcPr>
          <w:p w14:paraId="2929714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1651-1:2008 Thép cốt bê tông - Phần 1: Thép thanh tròn trơn</w:t>
            </w:r>
          </w:p>
        </w:tc>
      </w:tr>
      <w:tr w:rsidR="00EB0AFE" w:rsidRPr="00EB0AFE" w14:paraId="34CBEC7E"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4E0F067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11</w:t>
            </w:r>
          </w:p>
        </w:tc>
        <w:tc>
          <w:tcPr>
            <w:tcW w:w="7975" w:type="dxa"/>
            <w:tcBorders>
              <w:top w:val="nil"/>
              <w:left w:val="nil"/>
              <w:bottom w:val="single" w:sz="4" w:space="0" w:color="auto"/>
              <w:right w:val="single" w:sz="4" w:space="0" w:color="auto"/>
            </w:tcBorders>
          </w:tcPr>
          <w:p w14:paraId="3176C7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1651-2:2008 Thép cốt bê tông - Phần 1: Thép thanh vằn</w:t>
            </w:r>
          </w:p>
        </w:tc>
      </w:tr>
      <w:tr w:rsidR="00EB0AFE" w:rsidRPr="00EB0AFE" w14:paraId="23F43AE6"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E3C7B3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12</w:t>
            </w:r>
          </w:p>
        </w:tc>
        <w:tc>
          <w:tcPr>
            <w:tcW w:w="7975" w:type="dxa"/>
            <w:tcBorders>
              <w:top w:val="nil"/>
              <w:left w:val="nil"/>
              <w:bottom w:val="single" w:sz="4" w:space="0" w:color="auto"/>
              <w:right w:val="single" w:sz="4" w:space="0" w:color="auto"/>
            </w:tcBorders>
            <w:hideMark/>
          </w:tcPr>
          <w:p w14:paraId="414F8D8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TCVN 4085:2011 Kết cấu gạch đá – Tiêu chuẩn thi công và nghiệm thu </w:t>
            </w:r>
          </w:p>
        </w:tc>
      </w:tr>
      <w:tr w:rsidR="00EB0AFE" w:rsidRPr="00EB0AFE" w14:paraId="301088F0"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6B84436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13</w:t>
            </w:r>
          </w:p>
        </w:tc>
        <w:tc>
          <w:tcPr>
            <w:tcW w:w="7975" w:type="dxa"/>
            <w:tcBorders>
              <w:top w:val="nil"/>
              <w:left w:val="nil"/>
              <w:bottom w:val="single" w:sz="4" w:space="0" w:color="auto"/>
              <w:right w:val="single" w:sz="4" w:space="0" w:color="auto"/>
            </w:tcBorders>
            <w:hideMark/>
          </w:tcPr>
          <w:p w14:paraId="4C1A82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5440:1991 Bêtông – Kiểm tra và đánh giá độ bền - Quy định chung</w:t>
            </w:r>
          </w:p>
        </w:tc>
      </w:tr>
      <w:tr w:rsidR="00EB0AFE" w:rsidRPr="00EB0AFE" w14:paraId="144ADCAA" w14:textId="77777777" w:rsidTr="00B40850">
        <w:trPr>
          <w:trHeight w:val="660"/>
        </w:trPr>
        <w:tc>
          <w:tcPr>
            <w:tcW w:w="1126" w:type="dxa"/>
            <w:tcBorders>
              <w:top w:val="nil"/>
              <w:left w:val="single" w:sz="4" w:space="0" w:color="auto"/>
              <w:bottom w:val="single" w:sz="4" w:space="0" w:color="auto"/>
              <w:right w:val="single" w:sz="4" w:space="0" w:color="auto"/>
            </w:tcBorders>
            <w:noWrap/>
          </w:tcPr>
          <w:p w14:paraId="05622D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14</w:t>
            </w:r>
          </w:p>
        </w:tc>
        <w:tc>
          <w:tcPr>
            <w:tcW w:w="7975" w:type="dxa"/>
            <w:tcBorders>
              <w:top w:val="nil"/>
              <w:left w:val="nil"/>
              <w:bottom w:val="single" w:sz="4" w:space="0" w:color="auto"/>
              <w:right w:val="single" w:sz="4" w:space="0" w:color="auto"/>
            </w:tcBorders>
            <w:hideMark/>
          </w:tcPr>
          <w:p w14:paraId="228646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5847:2016 Cột điện bê tông cốt thép ly tâm</w:t>
            </w:r>
          </w:p>
        </w:tc>
      </w:tr>
      <w:tr w:rsidR="00EB0AFE" w:rsidRPr="00EB0AFE" w14:paraId="6168F36C"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1700228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15</w:t>
            </w:r>
          </w:p>
        </w:tc>
        <w:tc>
          <w:tcPr>
            <w:tcW w:w="7975" w:type="dxa"/>
            <w:tcBorders>
              <w:top w:val="nil"/>
              <w:left w:val="nil"/>
              <w:bottom w:val="single" w:sz="4" w:space="0" w:color="auto"/>
              <w:right w:val="single" w:sz="4" w:space="0" w:color="auto"/>
            </w:tcBorders>
            <w:hideMark/>
          </w:tcPr>
          <w:p w14:paraId="7B39546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9115:2012 Kết cấu bê tông và bê tông cốt thép lắp ghép - Thi công và nghiệm thu</w:t>
            </w:r>
          </w:p>
        </w:tc>
      </w:tr>
      <w:tr w:rsidR="00EB0AFE" w:rsidRPr="00EB0AFE" w14:paraId="1D9233D8"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124F72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16</w:t>
            </w:r>
          </w:p>
        </w:tc>
        <w:tc>
          <w:tcPr>
            <w:tcW w:w="7975" w:type="dxa"/>
            <w:tcBorders>
              <w:top w:val="nil"/>
              <w:left w:val="nil"/>
              <w:bottom w:val="single" w:sz="4" w:space="0" w:color="auto"/>
              <w:right w:val="single" w:sz="4" w:space="0" w:color="auto"/>
            </w:tcBorders>
            <w:hideMark/>
          </w:tcPr>
          <w:p w14:paraId="0CFB3E5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4453:1995 Kết cấu bê tông và bê tông cốt thép toàn khối - Quy phạm thi công và nghiệm thu</w:t>
            </w:r>
          </w:p>
        </w:tc>
      </w:tr>
      <w:tr w:rsidR="00EB0AFE" w:rsidRPr="00EB0AFE" w14:paraId="19A6D500"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CDBA2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17</w:t>
            </w:r>
          </w:p>
        </w:tc>
        <w:tc>
          <w:tcPr>
            <w:tcW w:w="7975" w:type="dxa"/>
            <w:tcBorders>
              <w:top w:val="nil"/>
              <w:left w:val="nil"/>
              <w:bottom w:val="single" w:sz="4" w:space="0" w:color="auto"/>
              <w:right w:val="single" w:sz="4" w:space="0" w:color="auto"/>
            </w:tcBorders>
            <w:vAlign w:val="bottom"/>
            <w:hideMark/>
          </w:tcPr>
          <w:p w14:paraId="60F45D2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2287:1978 Hệ thống tiêu chuẩn an toàn lao động – Quy định cơ bản</w:t>
            </w:r>
          </w:p>
        </w:tc>
      </w:tr>
      <w:tr w:rsidR="00EB0AFE" w:rsidRPr="00EB0AFE" w14:paraId="5A317629"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304612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18</w:t>
            </w:r>
          </w:p>
        </w:tc>
        <w:tc>
          <w:tcPr>
            <w:tcW w:w="7975" w:type="dxa"/>
            <w:tcBorders>
              <w:top w:val="nil"/>
              <w:left w:val="nil"/>
              <w:bottom w:val="single" w:sz="4" w:space="0" w:color="auto"/>
              <w:right w:val="single" w:sz="4" w:space="0" w:color="auto"/>
            </w:tcBorders>
            <w:hideMark/>
          </w:tcPr>
          <w:p w14:paraId="0B30622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2328:1978 Môi trường lắp đặt thiết bị điện - Định nghĩa chung</w:t>
            </w:r>
          </w:p>
        </w:tc>
      </w:tr>
      <w:tr w:rsidR="00EB0AFE" w:rsidRPr="00EB0AFE" w14:paraId="5D6A24F1"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368EEB7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19</w:t>
            </w:r>
          </w:p>
        </w:tc>
        <w:tc>
          <w:tcPr>
            <w:tcW w:w="7975" w:type="dxa"/>
            <w:tcBorders>
              <w:top w:val="nil"/>
              <w:left w:val="nil"/>
              <w:bottom w:val="single" w:sz="4" w:space="0" w:color="auto"/>
              <w:right w:val="single" w:sz="4" w:space="0" w:color="auto"/>
            </w:tcBorders>
            <w:hideMark/>
          </w:tcPr>
          <w:p w14:paraId="23ED307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4756 – 1989 Quy phạm nối đất và nối không các thiết bị điện</w:t>
            </w:r>
          </w:p>
        </w:tc>
      </w:tr>
      <w:tr w:rsidR="00EB0AFE" w:rsidRPr="00EB0AFE" w14:paraId="4431DB9F"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4C18233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20</w:t>
            </w:r>
          </w:p>
        </w:tc>
        <w:tc>
          <w:tcPr>
            <w:tcW w:w="7975" w:type="dxa"/>
            <w:tcBorders>
              <w:top w:val="nil"/>
              <w:left w:val="nil"/>
              <w:bottom w:val="single" w:sz="4" w:space="0" w:color="auto"/>
              <w:right w:val="single" w:sz="4" w:space="0" w:color="auto"/>
            </w:tcBorders>
            <w:hideMark/>
          </w:tcPr>
          <w:p w14:paraId="550BE3E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4086:1985 An toàn điện trong xây dựng - Yêu cầu chung</w:t>
            </w:r>
          </w:p>
        </w:tc>
      </w:tr>
      <w:tr w:rsidR="00EB0AFE" w:rsidRPr="00EB0AFE" w14:paraId="08FB0CD6"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47C3350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21</w:t>
            </w:r>
          </w:p>
        </w:tc>
        <w:tc>
          <w:tcPr>
            <w:tcW w:w="7975" w:type="dxa"/>
            <w:tcBorders>
              <w:top w:val="nil"/>
              <w:left w:val="nil"/>
              <w:bottom w:val="single" w:sz="4" w:space="0" w:color="auto"/>
              <w:right w:val="single" w:sz="4" w:space="0" w:color="auto"/>
            </w:tcBorders>
            <w:hideMark/>
          </w:tcPr>
          <w:p w14:paraId="26D65EA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11 – TCN:2006 Quy phạm trang bị điện - Phần I: Quy định chung</w:t>
            </w:r>
          </w:p>
        </w:tc>
      </w:tr>
      <w:tr w:rsidR="00EB0AFE" w:rsidRPr="00EB0AFE" w14:paraId="67EFC206"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222816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22</w:t>
            </w:r>
          </w:p>
        </w:tc>
        <w:tc>
          <w:tcPr>
            <w:tcW w:w="7975" w:type="dxa"/>
            <w:tcBorders>
              <w:top w:val="nil"/>
              <w:left w:val="nil"/>
              <w:bottom w:val="single" w:sz="4" w:space="0" w:color="auto"/>
              <w:right w:val="single" w:sz="4" w:space="0" w:color="auto"/>
            </w:tcBorders>
            <w:hideMark/>
          </w:tcPr>
          <w:p w14:paraId="76E5C62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18 – TCN 02 – 92 Tiêu chuẩn mạ kẽm</w:t>
            </w:r>
          </w:p>
        </w:tc>
      </w:tr>
      <w:tr w:rsidR="00EB0AFE" w:rsidRPr="00EB0AFE" w14:paraId="541F9196"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3F343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23</w:t>
            </w:r>
          </w:p>
        </w:tc>
        <w:tc>
          <w:tcPr>
            <w:tcW w:w="7975" w:type="dxa"/>
            <w:tcBorders>
              <w:top w:val="single" w:sz="4" w:space="0" w:color="auto"/>
              <w:left w:val="nil"/>
              <w:bottom w:val="single" w:sz="4" w:space="0" w:color="auto"/>
              <w:right w:val="single" w:sz="4" w:space="0" w:color="auto"/>
            </w:tcBorders>
            <w:noWrap/>
            <w:hideMark/>
          </w:tcPr>
          <w:p w14:paraId="567B52A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TCVN 9208:2012 Lắp đặt cáp và dây dẫn điện cho các công trình </w:t>
            </w:r>
            <w:r w:rsidRPr="00EB0AFE">
              <w:rPr>
                <w:rFonts w:ascii="Times New Roman" w:eastAsia="Times New Roman" w:hAnsi="Times New Roman" w:cs="Times New Roman"/>
                <w:iCs/>
                <w:kern w:val="0"/>
                <w:sz w:val="28"/>
                <w:szCs w:val="28"/>
                <w:lang w:val="en-US"/>
                <w14:ligatures w14:val="none"/>
              </w:rPr>
              <w:lastRenderedPageBreak/>
              <w:t>công nghiệp</w:t>
            </w:r>
          </w:p>
        </w:tc>
      </w:tr>
      <w:tr w:rsidR="00EB0AFE" w:rsidRPr="00EB0AFE" w14:paraId="4C785178"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5A2100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24</w:t>
            </w:r>
          </w:p>
        </w:tc>
        <w:tc>
          <w:tcPr>
            <w:tcW w:w="7975" w:type="dxa"/>
            <w:tcBorders>
              <w:top w:val="single" w:sz="4" w:space="0" w:color="auto"/>
              <w:left w:val="nil"/>
              <w:bottom w:val="single" w:sz="4" w:space="0" w:color="auto"/>
              <w:right w:val="single" w:sz="4" w:space="0" w:color="auto"/>
            </w:tcBorders>
            <w:hideMark/>
          </w:tcPr>
          <w:p w14:paraId="3F0C0D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5935-1:2013 (IEC 60502-1:2009), Phần 1: Cáp dùng cho điện áp danh định bằng 1 kV (Um = 1,2 kV) và 3 kV (Um = 3,6 kV)</w:t>
            </w:r>
          </w:p>
        </w:tc>
      </w:tr>
      <w:tr w:rsidR="00EB0AFE" w:rsidRPr="00EB0AFE" w14:paraId="38E02B4A"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3EDA56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25</w:t>
            </w:r>
          </w:p>
        </w:tc>
        <w:tc>
          <w:tcPr>
            <w:tcW w:w="7975" w:type="dxa"/>
            <w:tcBorders>
              <w:top w:val="single" w:sz="4" w:space="0" w:color="auto"/>
              <w:left w:val="nil"/>
              <w:bottom w:val="single" w:sz="4" w:space="0" w:color="auto"/>
              <w:right w:val="single" w:sz="4" w:space="0" w:color="auto"/>
            </w:tcBorders>
          </w:tcPr>
          <w:p w14:paraId="59414A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5935-2:2013 (IEC 60502-2:2005), Phần 2: Cáp dùng cho điện áp danh định từ 6 kV (Um = 7,2 kV) đến 30 kV (Um = 36 kV)</w:t>
            </w:r>
          </w:p>
        </w:tc>
      </w:tr>
      <w:tr w:rsidR="00EB0AFE" w:rsidRPr="00EB0AFE" w14:paraId="194E1052"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AE976E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26</w:t>
            </w:r>
          </w:p>
        </w:tc>
        <w:tc>
          <w:tcPr>
            <w:tcW w:w="7975" w:type="dxa"/>
            <w:tcBorders>
              <w:top w:val="single" w:sz="4" w:space="0" w:color="auto"/>
              <w:left w:val="nil"/>
              <w:bottom w:val="single" w:sz="4" w:space="0" w:color="auto"/>
              <w:right w:val="single" w:sz="4" w:space="0" w:color="auto"/>
            </w:tcBorders>
          </w:tcPr>
          <w:p w14:paraId="398408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5935-4:2013 (IEC 60502-4:2005), Phần 4: Yêu cầu thử nghiệm phụ kiện cáp có điện áp danh định từ 6 kV (Um = 7,2 kV) đến 30 kV (Um = 36 kV)</w:t>
            </w:r>
          </w:p>
        </w:tc>
      </w:tr>
      <w:tr w:rsidR="00EB0AFE" w:rsidRPr="00EB0AFE" w14:paraId="09A75D3F"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62D4DF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27</w:t>
            </w:r>
          </w:p>
        </w:tc>
        <w:tc>
          <w:tcPr>
            <w:tcW w:w="7975" w:type="dxa"/>
            <w:tcBorders>
              <w:top w:val="nil"/>
              <w:left w:val="nil"/>
              <w:bottom w:val="single" w:sz="4" w:space="0" w:color="auto"/>
              <w:right w:val="single" w:sz="4" w:space="0" w:color="auto"/>
            </w:tcBorders>
            <w:hideMark/>
          </w:tcPr>
          <w:p w14:paraId="1B7F9C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4766:89 (ST SEV 3227-81) Cáp, dây dẫn và dây mềm - Ghi nhãn, bao gói, vận chuyển và bảo quản</w:t>
            </w:r>
          </w:p>
        </w:tc>
      </w:tr>
      <w:tr w:rsidR="00EB0AFE" w:rsidRPr="00EB0AFE" w14:paraId="3A6620C4" w14:textId="77777777" w:rsidTr="00B40850">
        <w:trPr>
          <w:trHeight w:val="660"/>
        </w:trPr>
        <w:tc>
          <w:tcPr>
            <w:tcW w:w="1126" w:type="dxa"/>
            <w:tcBorders>
              <w:top w:val="nil"/>
              <w:left w:val="single" w:sz="4" w:space="0" w:color="auto"/>
              <w:bottom w:val="single" w:sz="4" w:space="0" w:color="auto"/>
              <w:right w:val="single" w:sz="4" w:space="0" w:color="auto"/>
            </w:tcBorders>
            <w:noWrap/>
            <w:hideMark/>
          </w:tcPr>
          <w:p w14:paraId="74B0EE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28</w:t>
            </w:r>
          </w:p>
        </w:tc>
        <w:tc>
          <w:tcPr>
            <w:tcW w:w="7975" w:type="dxa"/>
            <w:tcBorders>
              <w:top w:val="nil"/>
              <w:left w:val="nil"/>
              <w:bottom w:val="single" w:sz="4" w:space="0" w:color="auto"/>
              <w:right w:val="single" w:sz="4" w:space="0" w:color="auto"/>
            </w:tcBorders>
            <w:hideMark/>
          </w:tcPr>
          <w:p w14:paraId="42AE790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7305:2008 (ISO 4427:2007) Hệ thống ống nhựa - Ống nhựa polyetylen (PE) và phụ tùng dùng để cấp nước</w:t>
            </w:r>
          </w:p>
        </w:tc>
      </w:tr>
      <w:tr w:rsidR="00EB0AFE" w:rsidRPr="00EB0AFE" w14:paraId="655F3059" w14:textId="77777777" w:rsidTr="00B40850">
        <w:trPr>
          <w:trHeight w:val="330"/>
        </w:trPr>
        <w:tc>
          <w:tcPr>
            <w:tcW w:w="1126" w:type="dxa"/>
            <w:tcBorders>
              <w:top w:val="nil"/>
              <w:left w:val="single" w:sz="4" w:space="0" w:color="auto"/>
              <w:bottom w:val="single" w:sz="4" w:space="0" w:color="auto"/>
              <w:right w:val="single" w:sz="4" w:space="0" w:color="auto"/>
            </w:tcBorders>
            <w:noWrap/>
            <w:hideMark/>
          </w:tcPr>
          <w:p w14:paraId="7B03D88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29</w:t>
            </w:r>
          </w:p>
        </w:tc>
        <w:tc>
          <w:tcPr>
            <w:tcW w:w="7975" w:type="dxa"/>
            <w:tcBorders>
              <w:top w:val="nil"/>
              <w:left w:val="nil"/>
              <w:bottom w:val="single" w:sz="4" w:space="0" w:color="auto"/>
              <w:right w:val="single" w:sz="4" w:space="0" w:color="auto"/>
            </w:tcBorders>
            <w:hideMark/>
          </w:tcPr>
          <w:p w14:paraId="5D962D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TCVN 1916:1995 Bulông, vít, vít cấy và đai ốc - Yêu cầu kỹ thuật</w:t>
            </w:r>
          </w:p>
        </w:tc>
      </w:tr>
      <w:tr w:rsidR="00EB0AFE" w:rsidRPr="00EB0AFE" w14:paraId="6C4A740B"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0FCEBF4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30</w:t>
            </w:r>
          </w:p>
        </w:tc>
        <w:tc>
          <w:tcPr>
            <w:tcW w:w="7975" w:type="dxa"/>
            <w:tcBorders>
              <w:top w:val="nil"/>
              <w:left w:val="nil"/>
              <w:bottom w:val="single" w:sz="4" w:space="0" w:color="auto"/>
              <w:right w:val="single" w:sz="4" w:space="0" w:color="auto"/>
            </w:tcBorders>
          </w:tcPr>
          <w:p w14:paraId="098C73F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en-US"/>
                <w14:ligatures w14:val="none"/>
              </w:rPr>
              <w:t>Quyết định số 1221/QĐ</w:t>
            </w:r>
            <w:r w:rsidRPr="00EB0AFE">
              <w:rPr>
                <w:rFonts w:ascii="Times New Roman" w:eastAsia="Times New Roman" w:hAnsi="Times New Roman" w:cs="Times New Roman"/>
                <w:iCs/>
                <w:kern w:val="0"/>
                <w:sz w:val="28"/>
                <w:szCs w:val="28"/>
                <w14:ligatures w14:val="none"/>
              </w:rPr>
              <w:t>-</w:t>
            </w:r>
            <w:r w:rsidRPr="00EB0AFE">
              <w:rPr>
                <w:rFonts w:ascii="Times New Roman" w:eastAsia="Times New Roman" w:hAnsi="Times New Roman" w:cs="Times New Roman"/>
                <w:iCs/>
                <w:kern w:val="0"/>
                <w:sz w:val="28"/>
                <w:szCs w:val="28"/>
                <w:lang w:val="en-US"/>
                <w14:ligatures w14:val="none"/>
              </w:rPr>
              <w:t>EVN ngày 09/09/2021</w:t>
            </w: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en-US"/>
                <w14:ligatures w14:val="none"/>
              </w:rPr>
              <w:t>của Tập đoàn Điện lực Việt Nam Về việc ban hành Quy định công tác an toàn</w:t>
            </w:r>
            <w:r w:rsidRPr="00EB0AFE">
              <w:rPr>
                <w:rFonts w:ascii="Times New Roman" w:eastAsia="Times New Roman" w:hAnsi="Times New Roman" w:cs="Times New Roman"/>
                <w:iCs/>
                <w:kern w:val="0"/>
                <w:sz w:val="28"/>
                <w:szCs w:val="28"/>
                <w14:ligatures w14:val="none"/>
              </w:rPr>
              <w:t xml:space="preserve"> trong Tập đoàn Điện lực Quốc gia Việt Nam</w:t>
            </w:r>
          </w:p>
        </w:tc>
      </w:tr>
      <w:tr w:rsidR="00EB0AFE" w:rsidRPr="00EB0AFE" w14:paraId="24F7E3DC"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7F52C09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31</w:t>
            </w:r>
          </w:p>
        </w:tc>
        <w:tc>
          <w:tcPr>
            <w:tcW w:w="7975" w:type="dxa"/>
            <w:tcBorders>
              <w:top w:val="nil"/>
              <w:left w:val="nil"/>
              <w:bottom w:val="single" w:sz="4" w:space="0" w:color="auto"/>
              <w:right w:val="single" w:sz="4" w:space="0" w:color="auto"/>
            </w:tcBorders>
          </w:tcPr>
          <w:p w14:paraId="24B3E8D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Quyết định số 1736/QĐ-EVN SPC ngày 22/6/2015 của Tổng công ty Điện lực miền Nam V/v ban hành các chi tiết móng trụ cho các công trình đường dây trung hạ thế</w:t>
            </w:r>
          </w:p>
        </w:tc>
      </w:tr>
      <w:tr w:rsidR="00EB0AFE" w:rsidRPr="00EB0AFE" w14:paraId="41F44DC4" w14:textId="77777777" w:rsidTr="00B40850">
        <w:trPr>
          <w:trHeight w:val="990"/>
        </w:trPr>
        <w:tc>
          <w:tcPr>
            <w:tcW w:w="1126" w:type="dxa"/>
            <w:tcBorders>
              <w:top w:val="nil"/>
              <w:left w:val="single" w:sz="4" w:space="0" w:color="auto"/>
              <w:bottom w:val="single" w:sz="4" w:space="0" w:color="auto"/>
              <w:right w:val="single" w:sz="4" w:space="0" w:color="auto"/>
            </w:tcBorders>
            <w:noWrap/>
          </w:tcPr>
          <w:p w14:paraId="54ED366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32</w:t>
            </w:r>
          </w:p>
        </w:tc>
        <w:tc>
          <w:tcPr>
            <w:tcW w:w="7975" w:type="dxa"/>
            <w:tcBorders>
              <w:top w:val="nil"/>
              <w:left w:val="nil"/>
              <w:bottom w:val="single" w:sz="4" w:space="0" w:color="auto"/>
              <w:right w:val="single" w:sz="4" w:space="0" w:color="auto"/>
            </w:tcBorders>
          </w:tcPr>
          <w:p w14:paraId="2B4CF233" w14:textId="70D31AE0"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5026F8">
              <w:rPr>
                <w:rFonts w:ascii="Times New Roman" w:eastAsia="Times New Roman" w:hAnsi="Times New Roman" w:cs="Times New Roman"/>
                <w:iCs/>
                <w:kern w:val="0"/>
                <w:sz w:val="28"/>
                <w:szCs w:val="28"/>
                <w:lang w:val="en-US"/>
                <w14:ligatures w14:val="none"/>
              </w:rPr>
              <w:t>Quyết định số</w:t>
            </w:r>
            <w:r w:rsidR="00B96B8B">
              <w:rPr>
                <w:rFonts w:ascii="Times New Roman" w:eastAsia="Times New Roman" w:hAnsi="Times New Roman" w:cs="Times New Roman"/>
                <w:iCs/>
                <w:kern w:val="0"/>
                <w:sz w:val="28"/>
                <w:szCs w:val="28"/>
                <w:lang w:val="en-US"/>
                <w14:ligatures w14:val="none"/>
              </w:rPr>
              <w:t xml:space="preserve"> </w:t>
            </w:r>
            <w:r w:rsidR="005026F8" w:rsidRPr="005026F8">
              <w:rPr>
                <w:rFonts w:ascii="Times New Roman" w:eastAsia="Times New Roman" w:hAnsi="Times New Roman" w:cs="Times New Roman"/>
                <w:iCs/>
                <w:kern w:val="0"/>
                <w:sz w:val="28"/>
                <w:szCs w:val="28"/>
                <w:lang w:val="en-US"/>
                <w14:ligatures w14:val="none"/>
              </w:rPr>
              <w:t>192</w:t>
            </w:r>
            <w:r w:rsidRPr="005026F8">
              <w:rPr>
                <w:rFonts w:ascii="Times New Roman" w:eastAsia="Times New Roman" w:hAnsi="Times New Roman" w:cs="Times New Roman"/>
                <w:iCs/>
                <w:kern w:val="0"/>
                <w:sz w:val="28"/>
                <w:szCs w:val="28"/>
                <w:lang w:val="en-US"/>
                <w14:ligatures w14:val="none"/>
              </w:rPr>
              <w:t xml:space="preserve">/QĐ-HĐTV ngày </w:t>
            </w:r>
            <w:r w:rsidR="005026F8" w:rsidRPr="005026F8">
              <w:rPr>
                <w:rFonts w:ascii="Times New Roman" w:eastAsia="Times New Roman" w:hAnsi="Times New Roman" w:cs="Times New Roman"/>
                <w:iCs/>
                <w:kern w:val="0"/>
                <w:sz w:val="28"/>
                <w:szCs w:val="28"/>
                <w:lang w:val="en-US"/>
                <w14:ligatures w14:val="none"/>
              </w:rPr>
              <w:t>25</w:t>
            </w:r>
            <w:r w:rsidRPr="005026F8">
              <w:rPr>
                <w:rFonts w:ascii="Times New Roman" w:eastAsia="Times New Roman" w:hAnsi="Times New Roman" w:cs="Times New Roman"/>
                <w:iCs/>
                <w:kern w:val="0"/>
                <w:sz w:val="28"/>
                <w:szCs w:val="28"/>
                <w:lang w:val="en-US"/>
                <w14:ligatures w14:val="none"/>
              </w:rPr>
              <w:t>/</w:t>
            </w:r>
            <w:r w:rsidR="005026F8" w:rsidRPr="005026F8">
              <w:rPr>
                <w:rFonts w:ascii="Times New Roman" w:eastAsia="Times New Roman" w:hAnsi="Times New Roman" w:cs="Times New Roman"/>
                <w:iCs/>
                <w:kern w:val="0"/>
                <w:sz w:val="28"/>
                <w:szCs w:val="28"/>
                <w:lang w:val="en-US"/>
                <w14:ligatures w14:val="none"/>
              </w:rPr>
              <w:t>7</w:t>
            </w:r>
            <w:r w:rsidRPr="005026F8">
              <w:rPr>
                <w:rFonts w:ascii="Times New Roman" w:eastAsia="Times New Roman" w:hAnsi="Times New Roman" w:cs="Times New Roman"/>
                <w:iCs/>
                <w:kern w:val="0"/>
                <w:sz w:val="28"/>
                <w:szCs w:val="28"/>
                <w:lang w:val="en-US"/>
                <w14:ligatures w14:val="none"/>
              </w:rPr>
              <w:t>/202</w:t>
            </w:r>
            <w:r w:rsidR="005026F8" w:rsidRPr="005026F8">
              <w:rPr>
                <w:rFonts w:ascii="Times New Roman" w:eastAsia="Times New Roman" w:hAnsi="Times New Roman" w:cs="Times New Roman"/>
                <w:iCs/>
                <w:kern w:val="0"/>
                <w:sz w:val="28"/>
                <w:szCs w:val="28"/>
                <w:lang w:val="en-US"/>
                <w14:ligatures w14:val="none"/>
              </w:rPr>
              <w:t>5</w:t>
            </w:r>
            <w:r w:rsidRPr="005026F8">
              <w:rPr>
                <w:rFonts w:ascii="Times New Roman" w:eastAsia="Times New Roman" w:hAnsi="Times New Roman" w:cs="Times New Roman"/>
                <w:iCs/>
                <w:kern w:val="0"/>
                <w:sz w:val="28"/>
                <w:szCs w:val="28"/>
                <w:lang w:val="en-US"/>
                <w14:ligatures w14:val="none"/>
              </w:rPr>
              <w:t xml:space="preserve"> của Hội đồng Thành viên Tổng công ty Điện lực miền Nam về việc ban hành “Quy định Đặc tính kỹ thuật các vật tư thiết bị lưới điện trung hạ thế áp dụng trong Tổng công ty Điện lực miền Nam”;</w:t>
            </w:r>
          </w:p>
        </w:tc>
      </w:tr>
      <w:tr w:rsidR="00EB0AFE" w:rsidRPr="00EB0AFE" w14:paraId="6C237D74" w14:textId="77777777" w:rsidTr="00B40850">
        <w:trPr>
          <w:trHeight w:val="763"/>
        </w:trPr>
        <w:tc>
          <w:tcPr>
            <w:tcW w:w="1126" w:type="dxa"/>
            <w:tcBorders>
              <w:top w:val="nil"/>
              <w:left w:val="single" w:sz="4" w:space="0" w:color="auto"/>
              <w:bottom w:val="single" w:sz="4" w:space="0" w:color="auto"/>
              <w:right w:val="single" w:sz="4" w:space="0" w:color="auto"/>
            </w:tcBorders>
            <w:noWrap/>
            <w:hideMark/>
          </w:tcPr>
          <w:p w14:paraId="54583DB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33</w:t>
            </w:r>
          </w:p>
        </w:tc>
        <w:tc>
          <w:tcPr>
            <w:tcW w:w="7975" w:type="dxa"/>
            <w:tcBorders>
              <w:top w:val="nil"/>
              <w:left w:val="nil"/>
              <w:bottom w:val="single" w:sz="4" w:space="0" w:color="auto"/>
              <w:right w:val="single" w:sz="4" w:space="0" w:color="auto"/>
            </w:tcBorders>
            <w:vAlign w:val="center"/>
            <w:hideMark/>
          </w:tcPr>
          <w:p w14:paraId="58450D7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QCVN QTĐ-7:2009/BCT về kỹ thuật điện - Tập 7: thi công các công trình điện do Bộ Công thương ban hành</w:t>
            </w:r>
          </w:p>
        </w:tc>
      </w:tr>
      <w:tr w:rsidR="00EB0AFE" w:rsidRPr="00EB0AFE" w14:paraId="248D2298" w14:textId="77777777" w:rsidTr="00B40850">
        <w:trPr>
          <w:trHeight w:val="689"/>
        </w:trPr>
        <w:tc>
          <w:tcPr>
            <w:tcW w:w="1126" w:type="dxa"/>
            <w:tcBorders>
              <w:top w:val="nil"/>
              <w:left w:val="single" w:sz="4" w:space="0" w:color="auto"/>
              <w:bottom w:val="single" w:sz="4" w:space="0" w:color="auto"/>
              <w:right w:val="single" w:sz="4" w:space="0" w:color="auto"/>
            </w:tcBorders>
            <w:noWrap/>
          </w:tcPr>
          <w:p w14:paraId="2890AD7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34</w:t>
            </w:r>
          </w:p>
        </w:tc>
        <w:tc>
          <w:tcPr>
            <w:tcW w:w="7975" w:type="dxa"/>
            <w:tcBorders>
              <w:top w:val="nil"/>
              <w:left w:val="nil"/>
              <w:bottom w:val="single" w:sz="4" w:space="0" w:color="auto"/>
              <w:right w:val="single" w:sz="4" w:space="0" w:color="auto"/>
            </w:tcBorders>
            <w:vAlign w:val="center"/>
          </w:tcPr>
          <w:p w14:paraId="515AD4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Thông tư số 39/2015/TT-BCT ngày 18/11/2015 quy định hệ thống điện phân phối</w:t>
            </w:r>
          </w:p>
        </w:tc>
      </w:tr>
      <w:tr w:rsidR="00EB0AFE" w:rsidRPr="00EB0AFE" w14:paraId="772A8DCD" w14:textId="77777777" w:rsidTr="00B40850">
        <w:trPr>
          <w:trHeight w:val="330"/>
        </w:trPr>
        <w:tc>
          <w:tcPr>
            <w:tcW w:w="1126" w:type="dxa"/>
            <w:tcBorders>
              <w:top w:val="nil"/>
              <w:left w:val="single" w:sz="4" w:space="0" w:color="auto"/>
              <w:bottom w:val="single" w:sz="4" w:space="0" w:color="auto"/>
              <w:right w:val="single" w:sz="4" w:space="0" w:color="auto"/>
            </w:tcBorders>
            <w:noWrap/>
          </w:tcPr>
          <w:p w14:paraId="5574F3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35</w:t>
            </w:r>
          </w:p>
        </w:tc>
        <w:tc>
          <w:tcPr>
            <w:tcW w:w="7975" w:type="dxa"/>
            <w:tcBorders>
              <w:top w:val="nil"/>
              <w:left w:val="nil"/>
              <w:bottom w:val="single" w:sz="4" w:space="0" w:color="auto"/>
              <w:right w:val="single" w:sz="4" w:space="0" w:color="auto"/>
            </w:tcBorders>
            <w:hideMark/>
          </w:tcPr>
          <w:p w14:paraId="02AB0D5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Các tiêu chuẩn, quy chuẩn, quy trình, quy định chuyên ngành liên quan khác.</w:t>
            </w:r>
          </w:p>
        </w:tc>
      </w:tr>
    </w:tbl>
    <w:p w14:paraId="00F0159B" w14:textId="21244C6B" w:rsidR="00EB0AFE" w:rsidRPr="00EB0AFE" w:rsidRDefault="0077745C"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77745C">
        <w:rPr>
          <w:rFonts w:ascii="Times New Roman" w:eastAsia="Times New Roman" w:hAnsi="Times New Roman" w:cs="Times New Roman"/>
          <w:iCs/>
          <w:kern w:val="0"/>
          <w:sz w:val="28"/>
          <w:szCs w:val="28"/>
          <w14:ligatures w14:val="none"/>
        </w:rPr>
        <w:lastRenderedPageBreak/>
        <w:t xml:space="preserve">- </w:t>
      </w:r>
      <w:r w:rsidR="00EB0AFE" w:rsidRPr="00EB0AFE">
        <w:rPr>
          <w:rFonts w:ascii="Times New Roman" w:eastAsia="Times New Roman" w:hAnsi="Times New Roman" w:cs="Times New Roman"/>
          <w:iCs/>
          <w:kern w:val="0"/>
          <w:sz w:val="28"/>
          <w:szCs w:val="28"/>
          <w14:ligatures w14:val="none"/>
        </w:rPr>
        <w:t>Nhà thầu lập và gửi hệ thống quản lý thi công xây dựng của nhà thầu (HTQLXD) để thi công gói thầu thông qua tư vấn giám sát về Ban Quản lý dự án - Công ty Điện lực Vĩnh Long để xem xét chấp thuận trước khi khởi công xây dựng công trình.</w:t>
      </w:r>
    </w:p>
    <w:p w14:paraId="1579934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Nội dung xây dựng đáp ứng quy định tại Khoản 3, Điều 13 - Nghị định 06/2021NĐ-CP và phù hợp với phạm vi quy mô gói thầu, trong đó nêu rõ sơ đồ tổ chức và trách nhiệm của từng cá nhân đối với công tác quản lý thi công xây dựng, bao gồm: chỉ huy trưởng công trường hoặc giám đốc dự án của nhà thầu; các cá nhân phụ trách kỹ thuật thi công trực tiếp và thực hiện công tác quản lý chất lượng, an toàn trong thi công xây dựng, quản lý khối lượng, tiến độ thi công xây dựng, quản lý hồ sơ thi công xây dựng công trình.</w:t>
      </w:r>
    </w:p>
    <w:p w14:paraId="7413FE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xây dựng và gửi kế hoạch tổng hợp về an toàn lao động nhằm đảm bảo an toàn toàn lao động cho con người và thiết bị trong quá trình thi công xây dựng công trình để thi công gói thầu thông qua tư vấn giám sát về Ban Quản lý dự án - Công ty Điện lực Vĩnh Long để xem xét chấp thuận trước khi khởi công xây dựng công trình.</w:t>
      </w:r>
    </w:p>
    <w:p w14:paraId="3E27EAA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2. Yêu cầu kỹ thuật của vật tư, thiết bị vật liệu xây dựng nhà thầu cấp:</w:t>
      </w:r>
    </w:p>
    <w:p w14:paraId="1C6115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2.1. Yêu cầu chung:</w:t>
      </w:r>
    </w:p>
    <w:p w14:paraId="539407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14:ligatures w14:val="none"/>
        </w:rPr>
        <w:t>- Chủng loại VTTB A cấp - B cấp được xác định trong “Bảng kê vật tư thiết bị công trình” đính kèm</w:t>
      </w:r>
      <w:r w:rsidRPr="00EB0AFE">
        <w:rPr>
          <w:rFonts w:ascii="Times New Roman" w:eastAsia="Times New Roman" w:hAnsi="Times New Roman" w:cs="Times New Roman"/>
          <w:bCs/>
          <w:iCs/>
          <w:kern w:val="0"/>
          <w:sz w:val="28"/>
          <w:szCs w:val="28"/>
          <w:lang w:val="es-ES"/>
          <w14:ligatures w14:val="none"/>
        </w:rPr>
        <w:t>.</w:t>
      </w:r>
    </w:p>
    <w:p w14:paraId="7102256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Đảm bảo chất lượng, chủng loại vật tư theo yêu cầu thiết kế, tất cả vật tư, thiết bị đầu phải thông qua Chủ đầu tư và được sự đồng ý của Chủ đầu tư, các vật tư nhà thầu cung cấp phải có phiếu kiểm tra, chứng nhận xuất xưởng của nhà sản xuất và phải đảm bảo toàn bộ mới 100%. Những mặt hàng nào không đảm bảo chất lượng theo yêu cầu về hình thức, quy cách chủng lọai phải đưa ra khỏi công trình trong vòng 24 giờ.</w:t>
      </w:r>
    </w:p>
    <w:p w14:paraId="7A62EE9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xml:space="preserve">- Tất cả vật tư thiết bị do nhà thầu cung cấp phải đáp ứng yêu cầu “đặc tính kỹ thuật” cho từng chủng loại vật tư theo file đính kèm. </w:t>
      </w:r>
    </w:p>
    <w:p w14:paraId="4067D39F" w14:textId="5BEC57E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lang w:val="es-ES"/>
          <w14:ligatures w14:val="none"/>
        </w:rPr>
        <w:t xml:space="preserve">- Nhà thầu phải xuất trình trong hồ sơ dự thầu biên bản thử nghiệm điển hình của sản phẩm chào được thực hiện bởi phòng thử nghiệm độc độc lập (đạt chứng chỉ ISO/IEC 17025) cho vật tư, thiết bị do nhà thầu cung cấp đáp ứng yêu cầu “đặc tính kỹ thuật” của hồ sơ mời thầu. Việc nghiệm thu, kiểm tra thử nghiệm thực hiện theo tiêu chuẩn của </w:t>
      </w:r>
      <w:r w:rsidR="005026F8" w:rsidRPr="005026F8">
        <w:rPr>
          <w:rFonts w:ascii="Times New Roman" w:eastAsia="Times New Roman" w:hAnsi="Times New Roman" w:cs="Times New Roman"/>
          <w:bCs/>
          <w:iCs/>
          <w:kern w:val="0"/>
          <w:sz w:val="28"/>
          <w:szCs w:val="28"/>
          <w:lang w:val="es-ES"/>
          <w14:ligatures w14:val="none"/>
        </w:rPr>
        <w:t>192/QĐ-HĐTV ngày 25/7/2025</w:t>
      </w:r>
      <w:r w:rsidRPr="00EB0AFE">
        <w:rPr>
          <w:rFonts w:ascii="Times New Roman" w:eastAsia="Times New Roman" w:hAnsi="Times New Roman" w:cs="Times New Roman"/>
          <w:bCs/>
          <w:iCs/>
          <w:kern w:val="0"/>
          <w:sz w:val="28"/>
          <w:szCs w:val="28"/>
          <w:lang w:val="es-ES"/>
          <w14:ligatures w14:val="none"/>
        </w:rPr>
        <w:t xml:space="preserve"> quy định “đặc tính kỹ thuật” cho từng chủng loại vật tư theo file đính kèm.</w:t>
      </w:r>
    </w:p>
    <w:p w14:paraId="6A2E60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Nhà thầu chào bê tông đổ tại chỗ hoặc bê tông thương phẩm để sử dụng cho bê tông móng trụ (móng bê tông đổ tại chỗ). Bê tông phải được thiết kế cấp phối, kèm theo biên bản thử nghiệm cường độ nén bê tông mac phù hợp hồ sơ thiết kế. Đối với vật liệu xây dựng là cát tự nhiên dùng cho bê tông và vữa; đá dăm, sỏi và sỏi dăm </w:t>
      </w:r>
      <w:r w:rsidRPr="00EB0AFE">
        <w:rPr>
          <w:rFonts w:ascii="Times New Roman" w:eastAsia="Times New Roman" w:hAnsi="Times New Roman" w:cs="Times New Roman"/>
          <w:bCs/>
          <w:iCs/>
          <w:kern w:val="0"/>
          <w:sz w:val="28"/>
          <w:szCs w:val="28"/>
          <w14:ligatures w14:val="none"/>
        </w:rPr>
        <w:lastRenderedPageBreak/>
        <w:t>dùng cho bê tông và vữa sử dụng tại công trường phải có giấy chứng nhận hợp quy, giấy công bố hợp quy và/hoặc thông báo tiếp nhận hồ sơ công bố hợp quy của Sở Xây dựng tỉnh, thành phố trực thuộc Trung ương nơi tổ chức, cá nhân đăng ký kinh doanh.</w:t>
      </w:r>
    </w:p>
    <w:p w14:paraId="103C54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Tất cả các chi phí kiểm tra và thử nghiệm bao gồm trong giá chào.</w:t>
      </w:r>
    </w:p>
    <w:p w14:paraId="7592DA4B" w14:textId="0EC64EC2"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xml:space="preserve">- Trường hợp vật tư thiết bị nhà thầu cung cấp theo bảng đăng ký trong E-HSDT không cung cấp kịp thời để đáp ứng tiến độ cho công trình thì nhà thầu phải có văn bản đề nghị thay đổi và đính kèm các biên bản thử nghiệm điển hình cho phù hợp với tiêu chuẩn của </w:t>
      </w:r>
      <w:r w:rsidR="005026F8" w:rsidRPr="005026F8">
        <w:rPr>
          <w:rFonts w:ascii="Times New Roman" w:eastAsia="Times New Roman" w:hAnsi="Times New Roman" w:cs="Times New Roman"/>
          <w:bCs/>
          <w:iCs/>
          <w:kern w:val="0"/>
          <w:sz w:val="28"/>
          <w:szCs w:val="28"/>
          <w:lang w:val="es-ES"/>
          <w14:ligatures w14:val="none"/>
        </w:rPr>
        <w:t>192/QĐ-HĐTV ngày 25/7/2025</w:t>
      </w:r>
      <w:r w:rsidRPr="00EB0AFE">
        <w:rPr>
          <w:rFonts w:ascii="Times New Roman" w:eastAsia="Times New Roman" w:hAnsi="Times New Roman" w:cs="Times New Roman"/>
          <w:bCs/>
          <w:iCs/>
          <w:kern w:val="0"/>
          <w:sz w:val="28"/>
          <w:szCs w:val="28"/>
          <w:lang w:val="es-ES"/>
          <w14:ligatures w14:val="none"/>
        </w:rPr>
        <w:t>.</w:t>
      </w:r>
    </w:p>
    <w:p w14:paraId="1DCD53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Nhà thầu phải cung cấp cam kết từ nhà sản xuất hoặc nhà cung cấp được ủy quyền từ nhà sản xuất hoặc hợp đồng nguyên tắc về cung cấp vật tư, thiết bị phải thể hiện được nội dung cấp cho gói thầu này để chứng minh khả năng khai thác vật tư thiết bị cấp cho gói thầu đáp ứng yêu cầu tiến độ thi công hoàn thành cho công trình.</w:t>
      </w:r>
    </w:p>
    <w:p w14:paraId="68F7F176" w14:textId="4CDD5C45"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es-ES"/>
          <w14:ligatures w14:val="none"/>
        </w:rPr>
      </w:pPr>
      <w:r w:rsidRPr="00EB0AFE">
        <w:rPr>
          <w:rFonts w:ascii="Times New Roman" w:eastAsia="Times New Roman" w:hAnsi="Times New Roman" w:cs="Times New Roman"/>
          <w:bCs/>
          <w:iCs/>
          <w:kern w:val="0"/>
          <w:sz w:val="28"/>
          <w:szCs w:val="28"/>
          <w:lang w:val="es-ES"/>
          <w14:ligatures w14:val="none"/>
        </w:rPr>
        <w:t>- Đối với từng hạng mục hàng hóa chào thầu: nhà thầu phải liệt kê danh sách Biên bản thử nghiệm (số/ngày phát hành biên bản, tổng số trang, đơn vị thử nghiệm), chi tiết các yêu cầu hạng mục thử nghiệm điển hình của E-HSMT tương ứng với Biên bản thử nghiệm xuất trình theo E-HSDT (ghi rõ mục – số trang – số Biên bản thử nghiệm đáp ứng yêu cầu của E-HSMT).</w:t>
      </w:r>
    </w:p>
    <w:p w14:paraId="0AF7309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14:ligatures w14:val="none"/>
        </w:rPr>
      </w:pPr>
      <w:r w:rsidRPr="00EB0AFE">
        <w:rPr>
          <w:rFonts w:ascii="Times New Roman" w:eastAsia="Times New Roman" w:hAnsi="Times New Roman" w:cs="Times New Roman"/>
          <w:bCs/>
          <w:iCs/>
          <w:kern w:val="0"/>
          <w:sz w:val="28"/>
          <w:szCs w:val="28"/>
          <w:lang w:val="es-ES"/>
          <w14:ligatures w14:val="none"/>
        </w:rPr>
        <w:t>- Trường hợp nhà thầu cung cấp bản test report bằng tiếng nước ngoài thì phải có bảng chỉ dẫn các nội dung test bằng Tiếng Việt để chứng minh thông số kỹ thuật là đáp ứng yêu cầu. Đồng thời nhà thầu phải cung cấp địa chỉ trang web và địa chỉ email liên hệ hỗ trợ kỹ thuật của đơn vị thử nghiệm để Chủ đầu tư có thể xác minh tính chính xác của các bản test report trong trường hợp cần thiết.</w:t>
      </w:r>
    </w:p>
    <w:p w14:paraId="481083FF" w14:textId="77777777" w:rsidR="00EB0AFE" w:rsidRPr="00EB0AFE" w:rsidRDefault="00EB0AFE" w:rsidP="0077745C">
      <w:pPr>
        <w:widowControl w:val="0"/>
        <w:numPr>
          <w:ilvl w:val="0"/>
          <w:numId w:val="32"/>
        </w:numPr>
        <w:spacing w:before="120" w:after="120" w:line="264" w:lineRule="auto"/>
        <w:ind w:left="0"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xml:space="preserve">Nhà thầu phải xuất trình tài liệu chứng minh hàng hoá cung cấp từ nhà sản xuất có ít nhất </w:t>
      </w:r>
      <w:r w:rsidRPr="00EB0AFE">
        <w:rPr>
          <w:rFonts w:ascii="Times New Roman" w:eastAsia="Times New Roman" w:hAnsi="Times New Roman" w:cs="Times New Roman"/>
          <w:b/>
          <w:iCs/>
          <w:kern w:val="0"/>
          <w:sz w:val="28"/>
          <w:szCs w:val="28"/>
          <w:lang w:val="de-DE"/>
          <w14:ligatures w14:val="none"/>
        </w:rPr>
        <w:t>05 năm</w:t>
      </w:r>
      <w:r w:rsidRPr="00EB0AFE">
        <w:rPr>
          <w:rFonts w:ascii="Times New Roman" w:eastAsia="Times New Roman" w:hAnsi="Times New Roman" w:cs="Times New Roman"/>
          <w:iCs/>
          <w:kern w:val="0"/>
          <w:sz w:val="28"/>
          <w:szCs w:val="28"/>
          <w:lang w:val="de-DE"/>
          <w14:ligatures w14:val="none"/>
        </w:rPr>
        <w:t xml:space="preserve"> kinh nghiệm sản xuất các mặt hàng tương tự</w:t>
      </w:r>
      <w:r w:rsidRPr="00EB0AFE">
        <w:rPr>
          <w:rFonts w:ascii="Times New Roman" w:eastAsia="Times New Roman" w:hAnsi="Times New Roman" w:cs="Times New Roman"/>
          <w:iCs/>
          <w:kern w:val="0"/>
          <w:sz w:val="28"/>
          <w:szCs w:val="28"/>
          <w14:ligatures w14:val="none"/>
        </w:rPr>
        <w:t>.</w:t>
      </w:r>
      <w:bookmarkStart w:id="1" w:name="_Hlk52864952"/>
      <w:r w:rsidRPr="00EB0AFE">
        <w:rPr>
          <w:rFonts w:ascii="Times New Roman" w:eastAsia="Times New Roman" w:hAnsi="Times New Roman" w:cs="Times New Roman"/>
          <w:iCs/>
          <w:kern w:val="0"/>
          <w:sz w:val="28"/>
          <w:szCs w:val="28"/>
          <w14:ligatures w14:val="none"/>
        </w:rPr>
        <w:t xml:space="preserve"> </w:t>
      </w:r>
    </w:p>
    <w:bookmarkEnd w:id="1"/>
    <w:p w14:paraId="3CA4B7BC" w14:textId="77777777" w:rsidR="00EB0AFE" w:rsidRDefault="00EB0AFE" w:rsidP="0077745C">
      <w:pPr>
        <w:widowControl w:val="0"/>
        <w:numPr>
          <w:ilvl w:val="0"/>
          <w:numId w:val="32"/>
        </w:numPr>
        <w:spacing w:before="120" w:after="120" w:line="264" w:lineRule="auto"/>
        <w:ind w:left="0"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xml:space="preserve">Nhà thầu phải xuất trình tài liệu để chứng minh hàng hoá cung cấp đã được vận hành thương mại thỏa mãn yêu cầu khách hàng sử dụng cuối cùng tối thiểu là </w:t>
      </w:r>
      <w:r w:rsidRPr="00EB0AFE">
        <w:rPr>
          <w:rFonts w:ascii="Times New Roman" w:eastAsia="Times New Roman" w:hAnsi="Times New Roman" w:cs="Times New Roman"/>
          <w:b/>
          <w:iCs/>
          <w:kern w:val="0"/>
          <w:sz w:val="28"/>
          <w:szCs w:val="28"/>
          <w:lang w:val="de-DE"/>
          <w14:ligatures w14:val="none"/>
        </w:rPr>
        <w:t xml:space="preserve">03 năm </w:t>
      </w:r>
      <w:r w:rsidRPr="00EB0AFE">
        <w:rPr>
          <w:rFonts w:ascii="Times New Roman" w:eastAsia="Times New Roman" w:hAnsi="Times New Roman" w:cs="Times New Roman"/>
          <w:bCs/>
          <w:iCs/>
          <w:kern w:val="0"/>
          <w:sz w:val="28"/>
          <w:szCs w:val="28"/>
          <w:lang w:val="de-DE"/>
          <w14:ligatures w14:val="none"/>
        </w:rPr>
        <w:t>tính</w:t>
      </w:r>
      <w:r w:rsidRPr="00EB0AFE">
        <w:rPr>
          <w:rFonts w:ascii="Times New Roman" w:eastAsia="Times New Roman" w:hAnsi="Times New Roman" w:cs="Times New Roman"/>
          <w:b/>
          <w:iCs/>
          <w:kern w:val="0"/>
          <w:sz w:val="28"/>
          <w:szCs w:val="28"/>
          <w:lang w:val="de-DE"/>
          <w14:ligatures w14:val="none"/>
        </w:rPr>
        <w:t xml:space="preserve"> </w:t>
      </w:r>
      <w:r w:rsidRPr="00EB0AFE">
        <w:rPr>
          <w:rFonts w:ascii="Times New Roman" w:eastAsia="Times New Roman" w:hAnsi="Times New Roman" w:cs="Times New Roman"/>
          <w:bCs/>
          <w:iCs/>
          <w:kern w:val="0"/>
          <w:sz w:val="28"/>
          <w:szCs w:val="28"/>
          <w:lang w:val="de-DE"/>
          <w14:ligatures w14:val="none"/>
        </w:rPr>
        <w:t>đến ngày mở thầu</w:t>
      </w:r>
      <w:r w:rsidRPr="00EB0AFE">
        <w:rPr>
          <w:rFonts w:ascii="Times New Roman" w:eastAsia="Times New Roman" w:hAnsi="Times New Roman" w:cs="Times New Roman"/>
          <w:iCs/>
          <w:kern w:val="0"/>
          <w:sz w:val="28"/>
          <w:szCs w:val="28"/>
          <w:lang w:val="de-DE"/>
          <w14:ligatures w14:val="none"/>
        </w:rPr>
        <w:t>.</w:t>
      </w:r>
    </w:p>
    <w:p w14:paraId="2690EF18" w14:textId="77777777" w:rsidR="00CA5CC2" w:rsidRPr="00CA5CC2" w:rsidRDefault="00CA5CC2" w:rsidP="00CA5CC2">
      <w:pPr>
        <w:widowControl w:val="0"/>
        <w:tabs>
          <w:tab w:val="left" w:pos="1418"/>
          <w:tab w:val="left" w:pos="2127"/>
        </w:tabs>
        <w:spacing w:before="120" w:after="0" w:line="240" w:lineRule="auto"/>
        <w:ind w:firstLine="567"/>
        <w:jc w:val="both"/>
        <w:rPr>
          <w:rFonts w:asciiTheme="majorHAnsi" w:eastAsia="Times New Roman" w:hAnsiTheme="majorHAnsi" w:cstheme="majorHAnsi"/>
          <w:bCs/>
          <w:iCs/>
          <w:kern w:val="0"/>
          <w:sz w:val="28"/>
          <w:szCs w:val="28"/>
          <w:lang w:val="es-ES"/>
          <w14:ligatures w14:val="none"/>
        </w:rPr>
      </w:pPr>
      <w:r w:rsidRPr="00CA5CC2">
        <w:rPr>
          <w:rFonts w:asciiTheme="majorHAnsi" w:eastAsia="Times New Roman" w:hAnsiTheme="majorHAnsi" w:cstheme="majorHAnsi"/>
          <w:bCs/>
          <w:iCs/>
          <w:kern w:val="0"/>
          <w:sz w:val="28"/>
          <w:szCs w:val="28"/>
          <w:lang w:val="es-ES"/>
          <w14:ligatures w14:val="none"/>
        </w:rPr>
        <w:t>- Có văn bản cam kết của nhà thầu cung cấp trụ BTLT.</w:t>
      </w:r>
    </w:p>
    <w:p w14:paraId="2131323A" w14:textId="77777777" w:rsidR="00CA5CC2" w:rsidRPr="00CA5CC2" w:rsidRDefault="00CA5CC2" w:rsidP="00CA5CC2">
      <w:pPr>
        <w:pStyle w:val="ListParagraph"/>
        <w:widowControl w:val="0"/>
        <w:spacing w:before="120" w:after="0" w:line="240" w:lineRule="auto"/>
        <w:ind w:left="0" w:firstLine="709"/>
        <w:jc w:val="both"/>
        <w:rPr>
          <w:rFonts w:ascii="Times New Roman" w:eastAsia="Times New Roman" w:hAnsi="Times New Roman" w:cs="Times New Roman"/>
          <w:iCs/>
          <w:kern w:val="0"/>
          <w:sz w:val="28"/>
          <w:szCs w:val="28"/>
          <w:lang w:val="de-DE"/>
          <w14:ligatures w14:val="none"/>
        </w:rPr>
      </w:pPr>
      <w:r w:rsidRPr="00CA5CC2">
        <w:rPr>
          <w:rFonts w:ascii="Times New Roman" w:eastAsia="Times New Roman" w:hAnsi="Times New Roman" w:cs="Times New Roman"/>
          <w:iCs/>
          <w:kern w:val="0"/>
          <w:sz w:val="28"/>
          <w:szCs w:val="28"/>
          <w:lang w:val="de-DE"/>
          <w14:ligatures w14:val="none"/>
        </w:rPr>
        <w:t>+ Cung cấp bảng tính toán chịu lực về bê tông cốt thép cột, chi tiết thép của cấu kiện cột ứng suất trước (căn cứ các TCVN hoặc tiêu chuẩn tương đương).</w:t>
      </w:r>
    </w:p>
    <w:p w14:paraId="5579391D" w14:textId="7760B1FC" w:rsidR="00CA5CC2" w:rsidRPr="00CA5CC2" w:rsidRDefault="00CA5CC2" w:rsidP="00CA5CC2">
      <w:pPr>
        <w:pStyle w:val="ListParagraph"/>
        <w:widowControl w:val="0"/>
        <w:spacing w:before="120" w:after="120" w:line="264" w:lineRule="auto"/>
        <w:ind w:left="0" w:firstLine="709"/>
        <w:jc w:val="both"/>
        <w:rPr>
          <w:rFonts w:ascii="Times New Roman" w:eastAsia="Times New Roman" w:hAnsi="Times New Roman" w:cs="Times New Roman"/>
          <w:iCs/>
          <w:kern w:val="0"/>
          <w:sz w:val="28"/>
          <w:szCs w:val="28"/>
          <w:lang w:val="de-DE"/>
          <w14:ligatures w14:val="none"/>
        </w:rPr>
      </w:pPr>
      <w:r w:rsidRPr="00CA5CC2">
        <w:rPr>
          <w:rFonts w:ascii="Times New Roman" w:eastAsia="Times New Roman" w:hAnsi="Times New Roman" w:cs="Times New Roman"/>
          <w:iCs/>
          <w:kern w:val="0"/>
          <w:sz w:val="28"/>
          <w:szCs w:val="28"/>
          <w:lang w:val="de-DE"/>
          <w14:ligatures w14:val="none"/>
        </w:rPr>
        <w:t>+ Cung cấp hồ sơ kiểm soát chất lượng theo các yêu cầu: Kiểm soát hàm lượng phụ gia, tỷ lệ N/X (nước/xi măng); Kiểm soát quy trình bảo dưỡng cột khi sản xuất chế tạo.</w:t>
      </w:r>
    </w:p>
    <w:p w14:paraId="162988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es-ES"/>
          <w14:ligatures w14:val="none"/>
        </w:rPr>
        <w:t>- Nhà thầu phải tổng kê chi tiết vật tư, vật liệu, thiết bị phù hợp với phạm vi gói thầu, đúng chủng loại theo yêu cầu của HSMT</w:t>
      </w:r>
      <w:r w:rsidRPr="00EB0AFE">
        <w:rPr>
          <w:rFonts w:ascii="Times New Roman" w:eastAsia="Times New Roman" w:hAnsi="Times New Roman" w:cs="Times New Roman"/>
          <w:iCs/>
          <w:kern w:val="0"/>
          <w:sz w:val="28"/>
          <w:szCs w:val="28"/>
          <w:lang w:val="de-DE"/>
          <w14:ligatures w14:val="none"/>
        </w:rPr>
        <w:t xml:space="preserve"> theo mẫu sau:</w:t>
      </w:r>
    </w:p>
    <w:p w14:paraId="5276DFF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s-ES"/>
          <w14:ligatures w14:val="none"/>
        </w:rPr>
      </w:pPr>
      <w:r w:rsidRPr="00EB0AFE">
        <w:rPr>
          <w:rFonts w:ascii="Times New Roman" w:eastAsia="Times New Roman" w:hAnsi="Times New Roman" w:cs="Times New Roman"/>
          <w:b/>
          <w:iCs/>
          <w:kern w:val="0"/>
          <w:sz w:val="28"/>
          <w:szCs w:val="28"/>
          <w:lang w:val="es-ES"/>
          <w14:ligatures w14:val="none"/>
        </w:rPr>
        <w:t>BẢNG LIỆT KÊ VẬT TƯ THIẾT BỊ NHÀ THẦU CUNG CẤP</w:t>
      </w:r>
    </w:p>
    <w:p w14:paraId="3579CC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Tên nhà thầu: ________________________ </w:t>
      </w:r>
      <w:r w:rsidRPr="00EB0AFE">
        <w:rPr>
          <w:rFonts w:ascii="Times New Roman" w:eastAsia="Times New Roman" w:hAnsi="Times New Roman" w:cs="Times New Roman"/>
          <w:i/>
          <w:iCs/>
          <w:kern w:val="0"/>
          <w:sz w:val="28"/>
          <w:szCs w:val="28"/>
          <w:lang w:val="pl-PL"/>
          <w14:ligatures w14:val="none"/>
        </w:rPr>
        <w:t>[Ghi tên đầy đủ của nhà thầu]</w:t>
      </w:r>
    </w:p>
    <w:p w14:paraId="1CB9AE6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u w:val="single"/>
          <w:lang w:val="es-ES"/>
          <w14:ligatures w14:val="non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31"/>
        <w:gridCol w:w="2268"/>
        <w:gridCol w:w="1843"/>
        <w:gridCol w:w="1134"/>
      </w:tblGrid>
      <w:tr w:rsidR="00EB0AFE" w:rsidRPr="00EB0AFE" w14:paraId="5661A619" w14:textId="77777777" w:rsidTr="00B40850">
        <w:tc>
          <w:tcPr>
            <w:tcW w:w="567" w:type="dxa"/>
          </w:tcPr>
          <w:p w14:paraId="1A634FA6" w14:textId="77777777" w:rsidR="00EB0AFE" w:rsidRPr="00EB0AFE" w:rsidRDefault="00EB0AFE" w:rsidP="00EB0AFE">
            <w:pPr>
              <w:widowControl w:val="0"/>
              <w:tabs>
                <w:tab w:val="left" w:pos="1418"/>
                <w:tab w:val="left" w:pos="2127"/>
              </w:tabs>
              <w:spacing w:before="120" w:after="120" w:line="264" w:lineRule="auto"/>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Stt</w:t>
            </w:r>
          </w:p>
        </w:tc>
        <w:tc>
          <w:tcPr>
            <w:tcW w:w="3431" w:type="dxa"/>
          </w:tcPr>
          <w:p w14:paraId="6EF364AD" w14:textId="77777777" w:rsidR="00EB0AFE" w:rsidRPr="00EB0AFE" w:rsidRDefault="00EB0AFE" w:rsidP="00EB0AFE">
            <w:pPr>
              <w:widowControl w:val="0"/>
              <w:tabs>
                <w:tab w:val="left" w:pos="1418"/>
                <w:tab w:val="left" w:pos="2127"/>
              </w:tabs>
              <w:spacing w:before="120" w:after="120" w:line="264" w:lineRule="auto"/>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Tên vật tư, vật liệu thiết bị</w:t>
            </w:r>
          </w:p>
        </w:tc>
        <w:tc>
          <w:tcPr>
            <w:tcW w:w="2268" w:type="dxa"/>
          </w:tcPr>
          <w:p w14:paraId="0A6A24BB" w14:textId="77777777" w:rsidR="00EB0AFE" w:rsidRPr="00EB0AFE" w:rsidRDefault="00EB0AFE" w:rsidP="00EB0AFE">
            <w:pPr>
              <w:widowControl w:val="0"/>
              <w:tabs>
                <w:tab w:val="left" w:pos="1418"/>
                <w:tab w:val="left" w:pos="2127"/>
              </w:tabs>
              <w:spacing w:before="120" w:after="120" w:line="264" w:lineRule="auto"/>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Đơn vị cung cấp / nhà sản xuất</w:t>
            </w:r>
          </w:p>
        </w:tc>
        <w:tc>
          <w:tcPr>
            <w:tcW w:w="1843" w:type="dxa"/>
          </w:tcPr>
          <w:p w14:paraId="250FD25B" w14:textId="77777777" w:rsidR="00EB0AFE" w:rsidRPr="00EB0AFE" w:rsidRDefault="00EB0AFE" w:rsidP="00EB0AFE">
            <w:pPr>
              <w:widowControl w:val="0"/>
              <w:tabs>
                <w:tab w:val="left" w:pos="1418"/>
                <w:tab w:val="left" w:pos="2127"/>
              </w:tabs>
              <w:spacing w:before="120" w:after="120" w:line="264" w:lineRule="auto"/>
              <w:ind w:firstLine="33"/>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Đơn vị thử nghiệm</w:t>
            </w:r>
          </w:p>
        </w:tc>
        <w:tc>
          <w:tcPr>
            <w:tcW w:w="1134" w:type="dxa"/>
          </w:tcPr>
          <w:p w14:paraId="6B05BE47" w14:textId="77777777" w:rsidR="00EB0AFE" w:rsidRPr="00EB0AFE" w:rsidRDefault="00EB0AFE" w:rsidP="00EB0AFE">
            <w:pPr>
              <w:widowControl w:val="0"/>
              <w:tabs>
                <w:tab w:val="left" w:pos="1418"/>
                <w:tab w:val="left" w:pos="2127"/>
              </w:tabs>
              <w:spacing w:before="120" w:after="120" w:line="264" w:lineRule="auto"/>
              <w:ind w:firstLine="30"/>
              <w:jc w:val="center"/>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Ghi chú</w:t>
            </w:r>
          </w:p>
        </w:tc>
      </w:tr>
      <w:tr w:rsidR="00EB0AFE" w:rsidRPr="00EB0AFE" w14:paraId="49BEAD6E" w14:textId="77777777" w:rsidTr="00B40850">
        <w:tc>
          <w:tcPr>
            <w:tcW w:w="567" w:type="dxa"/>
          </w:tcPr>
          <w:p w14:paraId="7B2DF41B"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1</w:t>
            </w:r>
          </w:p>
        </w:tc>
        <w:tc>
          <w:tcPr>
            <w:tcW w:w="3431" w:type="dxa"/>
          </w:tcPr>
          <w:p w14:paraId="2CFAA6A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26D7E5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437C01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0757AE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r w:rsidR="00EB0AFE" w:rsidRPr="00EB0AFE" w14:paraId="0EF57854" w14:textId="77777777" w:rsidTr="00B40850">
        <w:trPr>
          <w:trHeight w:val="415"/>
        </w:trPr>
        <w:tc>
          <w:tcPr>
            <w:tcW w:w="567" w:type="dxa"/>
          </w:tcPr>
          <w:p w14:paraId="33101F37"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2</w:t>
            </w:r>
          </w:p>
        </w:tc>
        <w:tc>
          <w:tcPr>
            <w:tcW w:w="3431" w:type="dxa"/>
          </w:tcPr>
          <w:p w14:paraId="0C8A5B0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32D39B9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7B0423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68D0024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r w:rsidR="00EB0AFE" w:rsidRPr="00EB0AFE" w14:paraId="54431359" w14:textId="77777777" w:rsidTr="00B40850">
        <w:tc>
          <w:tcPr>
            <w:tcW w:w="567" w:type="dxa"/>
          </w:tcPr>
          <w:p w14:paraId="7A15EA01"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3</w:t>
            </w:r>
          </w:p>
        </w:tc>
        <w:tc>
          <w:tcPr>
            <w:tcW w:w="3431" w:type="dxa"/>
          </w:tcPr>
          <w:p w14:paraId="35BF311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02CBC5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5E6B7B2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5C5F6F7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r w:rsidR="00EB0AFE" w:rsidRPr="00EB0AFE" w14:paraId="4B406FE7" w14:textId="77777777" w:rsidTr="00B40850">
        <w:tc>
          <w:tcPr>
            <w:tcW w:w="567" w:type="dxa"/>
          </w:tcPr>
          <w:p w14:paraId="2C4A1A3F" w14:textId="77777777" w:rsidR="00EB0AFE" w:rsidRPr="00EB0AFE" w:rsidRDefault="00EB0AFE" w:rsidP="00EB0AFE">
            <w:pPr>
              <w:widowControl w:val="0"/>
              <w:tabs>
                <w:tab w:val="left" w:pos="1418"/>
                <w:tab w:val="left" w:pos="2127"/>
              </w:tabs>
              <w:spacing w:before="120" w:after="120" w:line="264" w:lineRule="auto"/>
              <w:ind w:left="-567"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w:t>
            </w:r>
          </w:p>
        </w:tc>
        <w:tc>
          <w:tcPr>
            <w:tcW w:w="3431" w:type="dxa"/>
          </w:tcPr>
          <w:p w14:paraId="31DD9F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2268" w:type="dxa"/>
          </w:tcPr>
          <w:p w14:paraId="1E372FF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843" w:type="dxa"/>
          </w:tcPr>
          <w:p w14:paraId="4636E7C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c>
          <w:tcPr>
            <w:tcW w:w="1134" w:type="dxa"/>
          </w:tcPr>
          <w:p w14:paraId="43666B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p>
        </w:tc>
      </w:tr>
    </w:tbl>
    <w:p w14:paraId="0211D1E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ab/>
      </w:r>
      <w:r w:rsidRPr="00AC5127">
        <w:rPr>
          <w:rFonts w:ascii="Times New Roman" w:eastAsia="Times New Roman" w:hAnsi="Times New Roman" w:cs="Times New Roman"/>
          <w:iCs/>
          <w:kern w:val="0"/>
          <w:sz w:val="28"/>
          <w:szCs w:val="28"/>
          <w14:ligatures w14:val="none"/>
        </w:rPr>
        <w:tab/>
        <w:t xml:space="preserve">Đính kèm chi tiết kỹ thuật vật tư. </w:t>
      </w:r>
    </w:p>
    <w:p w14:paraId="00AD59DE"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AC5127">
        <w:rPr>
          <w:rFonts w:ascii="Times New Roman" w:eastAsia="Times New Roman" w:hAnsi="Times New Roman" w:cs="Times New Roman"/>
          <w:b/>
          <w:iCs/>
          <w:kern w:val="0"/>
          <w:sz w:val="28"/>
          <w:szCs w:val="28"/>
          <w14:ligatures w14:val="none"/>
        </w:rPr>
        <w:t>Đại diện hợp pháp của nhà thầu</w:t>
      </w:r>
    </w:p>
    <w:p w14:paraId="155D44D0"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ab/>
      </w:r>
      <w:r w:rsidRPr="00AC5127">
        <w:rPr>
          <w:rFonts w:ascii="Times New Roman" w:eastAsia="Times New Roman" w:hAnsi="Times New Roman" w:cs="Times New Roman"/>
          <w:i/>
          <w:iCs/>
          <w:kern w:val="0"/>
          <w:sz w:val="28"/>
          <w:szCs w:val="28"/>
          <w14:ligatures w14:val="none"/>
        </w:rPr>
        <w:t>[Ghi tên, chức danh, ký tên và đóng dấu]</w:t>
      </w:r>
    </w:p>
    <w:p w14:paraId="36259BA6"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AC5127">
        <w:rPr>
          <w:rFonts w:ascii="Times New Roman" w:eastAsia="Times New Roman" w:hAnsi="Times New Roman" w:cs="Times New Roman"/>
          <w:b/>
          <w:i/>
          <w:iCs/>
          <w:kern w:val="0"/>
          <w:sz w:val="28"/>
          <w:szCs w:val="28"/>
          <w14:ligatures w14:val="none"/>
        </w:rPr>
        <w:t>Ghi chú :</w:t>
      </w:r>
    </w:p>
    <w:p w14:paraId="5BD10FF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
          <w:iCs/>
          <w:kern w:val="0"/>
          <w:sz w:val="28"/>
          <w:szCs w:val="28"/>
          <w14:ligatures w14:val="none"/>
        </w:rPr>
      </w:pPr>
      <w:r w:rsidRPr="00AC5127">
        <w:rPr>
          <w:rFonts w:ascii="Times New Roman" w:eastAsia="Times New Roman" w:hAnsi="Times New Roman" w:cs="Times New Roman"/>
          <w:b/>
          <w:i/>
          <w:iCs/>
          <w:kern w:val="0"/>
          <w:sz w:val="28"/>
          <w:szCs w:val="28"/>
          <w14:ligatures w14:val="none"/>
        </w:rPr>
        <w:tab/>
      </w:r>
      <w:r w:rsidRPr="00AC5127">
        <w:rPr>
          <w:rFonts w:ascii="Times New Roman" w:eastAsia="Times New Roman" w:hAnsi="Times New Roman" w:cs="Times New Roman"/>
          <w:bCs/>
          <w:i/>
          <w:iCs/>
          <w:kern w:val="0"/>
          <w:sz w:val="28"/>
          <w:szCs w:val="28"/>
          <w14:ligatures w14:val="none"/>
        </w:rPr>
        <w:t xml:space="preserve">- Bảng kê vật tư thiết bị nhà thầu cung cấp và các thí nghiệm điển hình: phải kê và sắp xếp theo thứ tự theo thứ tự </w:t>
      </w:r>
      <w:r w:rsidRPr="00AC5127">
        <w:rPr>
          <w:rFonts w:ascii="Times New Roman" w:eastAsia="Times New Roman" w:hAnsi="Times New Roman" w:cs="Times New Roman"/>
          <w:b/>
          <w:i/>
          <w:iCs/>
          <w:kern w:val="0"/>
          <w:sz w:val="28"/>
          <w:szCs w:val="28"/>
          <w14:ligatures w14:val="none"/>
        </w:rPr>
        <w:t xml:space="preserve">theo bảng 2.2 </w:t>
      </w:r>
      <w:r w:rsidRPr="00AC5127">
        <w:rPr>
          <w:rFonts w:ascii="Times New Roman" w:eastAsia="Times New Roman" w:hAnsi="Times New Roman" w:cs="Times New Roman"/>
          <w:bCs/>
          <w:i/>
          <w:iCs/>
          <w:kern w:val="0"/>
          <w:sz w:val="28"/>
          <w:szCs w:val="28"/>
          <w14:ligatures w14:val="none"/>
        </w:rPr>
        <w:t>cho từng hạng mục công trình.</w:t>
      </w:r>
    </w:p>
    <w:p w14:paraId="7E5D7E64"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Nhà thầu phải cung cấp đầy đủ bản chào chi tiết đặc tính, thông số kỹ thuật từng loại vật tư, vật liệu, thiết bị nhà thầu cấp theo quy định tại chương này. Yêu cầu cụ thể trong các bảng chào chi tiết yêu cầu kỹ thuật của vật tư thiết bị như sau:</w:t>
      </w:r>
    </w:p>
    <w:p w14:paraId="63C6CD78"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
          <w:iCs/>
          <w:kern w:val="0"/>
          <w:sz w:val="28"/>
          <w:szCs w:val="28"/>
          <w14:ligatures w14:val="none"/>
        </w:rPr>
        <w:t>+ Nhà thầu phải khai báo và điền đầy đủ vào cột</w:t>
      </w:r>
      <w:r w:rsidRPr="00AC5127">
        <w:rPr>
          <w:rFonts w:ascii="Times New Roman" w:eastAsia="Times New Roman" w:hAnsi="Times New Roman" w:cs="Times New Roman"/>
          <w:b/>
          <w:i/>
          <w:iCs/>
          <w:kern w:val="0"/>
          <w:sz w:val="28"/>
          <w:szCs w:val="28"/>
          <w14:ligatures w14:val="none"/>
        </w:rPr>
        <w:t xml:space="preserve"> "Yêu cầu"</w:t>
      </w:r>
      <w:r w:rsidRPr="00AC5127">
        <w:rPr>
          <w:rFonts w:ascii="Times New Roman" w:eastAsia="Times New Roman" w:hAnsi="Times New Roman" w:cs="Times New Roman"/>
          <w:i/>
          <w:iCs/>
          <w:kern w:val="0"/>
          <w:sz w:val="28"/>
          <w:szCs w:val="28"/>
          <w14:ligatures w14:val="none"/>
        </w:rPr>
        <w:t xml:space="preserve"> đối với những yêu cầu </w:t>
      </w:r>
      <w:r w:rsidRPr="00AC5127">
        <w:rPr>
          <w:rFonts w:ascii="Times New Roman" w:eastAsia="Times New Roman" w:hAnsi="Times New Roman" w:cs="Times New Roman"/>
          <w:b/>
          <w:i/>
          <w:iCs/>
          <w:kern w:val="0"/>
          <w:sz w:val="28"/>
          <w:szCs w:val="28"/>
          <w14:ligatures w14:val="none"/>
        </w:rPr>
        <w:t>" Nêu cụ thể"</w:t>
      </w:r>
      <w:r w:rsidRPr="00AC5127">
        <w:rPr>
          <w:rFonts w:ascii="Times New Roman" w:eastAsia="Times New Roman" w:hAnsi="Times New Roman" w:cs="Times New Roman"/>
          <w:i/>
          <w:iCs/>
          <w:kern w:val="0"/>
          <w:sz w:val="28"/>
          <w:szCs w:val="28"/>
          <w14:ligatures w14:val="none"/>
        </w:rPr>
        <w:t xml:space="preserve">. vào bảng yêu cầu về đặc tính kỹ thuật phù hợp với chủng loại vật tư thiết bị tại </w:t>
      </w:r>
      <w:r w:rsidRPr="00AC5127">
        <w:rPr>
          <w:rFonts w:ascii="Times New Roman" w:eastAsia="Times New Roman" w:hAnsi="Times New Roman" w:cs="Times New Roman"/>
          <w:b/>
          <w:bCs/>
          <w:i/>
          <w:iCs/>
          <w:kern w:val="0"/>
          <w:sz w:val="28"/>
          <w:szCs w:val="28"/>
          <w14:ligatures w14:val="none"/>
        </w:rPr>
        <w:t>Bảng 2.</w:t>
      </w:r>
      <w:r w:rsidRPr="00AC5127">
        <w:rPr>
          <w:rFonts w:ascii="Times New Roman" w:eastAsia="Times New Roman" w:hAnsi="Times New Roman" w:cs="Times New Roman"/>
          <w:b/>
          <w:bCs/>
          <w:iCs/>
          <w:kern w:val="0"/>
          <w:sz w:val="28"/>
          <w:szCs w:val="28"/>
          <w14:ligatures w14:val="none"/>
        </w:rPr>
        <w:t xml:space="preserve">2 </w:t>
      </w:r>
      <w:r w:rsidRPr="00AC5127">
        <w:rPr>
          <w:rFonts w:ascii="Times New Roman" w:eastAsia="Times New Roman" w:hAnsi="Times New Roman" w:cs="Times New Roman"/>
          <w:b/>
          <w:bCs/>
          <w:i/>
          <w:iCs/>
          <w:kern w:val="0"/>
          <w:sz w:val="28"/>
          <w:szCs w:val="28"/>
          <w14:ligatures w14:val="none"/>
        </w:rPr>
        <w:t>Danh mục yêu cầu kỹ thuật vật tư thiết bị do nhà thầu cung cấp</w:t>
      </w:r>
      <w:r w:rsidRPr="00AC5127">
        <w:rPr>
          <w:rFonts w:ascii="Times New Roman" w:eastAsia="Times New Roman" w:hAnsi="Times New Roman" w:cs="Times New Roman"/>
          <w:i/>
          <w:iCs/>
          <w:kern w:val="0"/>
          <w:sz w:val="28"/>
          <w:szCs w:val="28"/>
          <w14:ligatures w14:val="none"/>
        </w:rPr>
        <w:t xml:space="preserve"> cho từng hạng mục công trình.</w:t>
      </w:r>
    </w:p>
    <w:p w14:paraId="5CC55A45" w14:textId="75A0B2EF"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b/>
          <w:bCs/>
          <w:iCs/>
          <w:kern w:val="0"/>
          <w:sz w:val="28"/>
          <w:szCs w:val="28"/>
          <w14:ligatures w14:val="none"/>
        </w:rPr>
        <w:t xml:space="preserve">+ </w:t>
      </w:r>
      <w:r w:rsidRPr="00AC5127">
        <w:rPr>
          <w:rFonts w:ascii="Times New Roman" w:eastAsia="Times New Roman" w:hAnsi="Times New Roman" w:cs="Times New Roman"/>
          <w:i/>
          <w:iCs/>
          <w:kern w:val="0"/>
          <w:sz w:val="28"/>
          <w:szCs w:val="28"/>
          <w14:ligatures w14:val="none"/>
        </w:rPr>
        <w:t xml:space="preserve">Tất cả vật tư thiết bị yêu cầu về đặc tính kỹ thuật cho gói thầu áp dụng theo Quyết định số </w:t>
      </w:r>
      <w:r w:rsidR="00CA5CC2" w:rsidRPr="00CA5CC2">
        <w:rPr>
          <w:rFonts w:ascii="Times New Roman" w:eastAsia="Times New Roman" w:hAnsi="Times New Roman" w:cs="Times New Roman"/>
          <w:i/>
          <w:iCs/>
          <w:kern w:val="0"/>
          <w:sz w:val="28"/>
          <w:szCs w:val="28"/>
          <w14:ligatures w14:val="none"/>
        </w:rPr>
        <w:t>192/QĐ-HĐTV ngày 25/7/2025</w:t>
      </w:r>
      <w:r w:rsidRPr="00AC5127">
        <w:rPr>
          <w:rFonts w:ascii="Times New Roman" w:eastAsia="Times New Roman" w:hAnsi="Times New Roman" w:cs="Times New Roman"/>
          <w:i/>
          <w:iCs/>
          <w:kern w:val="0"/>
          <w:sz w:val="28"/>
          <w:szCs w:val="28"/>
          <w14:ligatures w14:val="none"/>
        </w:rPr>
        <w:t xml:space="preserve"> của Hội đồng Thành viên Tổng công ty Điện lực miền Nam về việc ban hành “Quy định Đặc tính kỹ thuật các vật tư thiết bị lưới điện trung hạ thế áp dụng trong Tổng công ty Điện lực miền Nam”</w:t>
      </w:r>
    </w:p>
    <w:p w14:paraId="1A24F59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Yêu cầu về kỹ thuật sản phẩm chào được coi là “đạt” khi:</w:t>
      </w:r>
    </w:p>
    <w:p w14:paraId="16ED6FC1"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Tất cả các yêu cầu đều được đánh giá là “đạt”.</w:t>
      </w:r>
    </w:p>
    <w:p w14:paraId="2DE4FBCE"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Phần đánh giá tính đáp ứng về yêu cầu kỹ thuật vật tư thiết bị trong chương này là cơ sở để đánh giá nội dung tiêu chuẩn đánh giá về kỹ thuật của HSMT.</w:t>
      </w:r>
    </w:p>
    <w:p w14:paraId="449CEC9F"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14:ligatures w14:val="none"/>
        </w:rPr>
      </w:pPr>
      <w:r w:rsidRPr="00AC5127">
        <w:rPr>
          <w:rFonts w:ascii="Times New Roman" w:eastAsia="Times New Roman" w:hAnsi="Times New Roman" w:cs="Times New Roman"/>
          <w:i/>
          <w:iCs/>
          <w:kern w:val="0"/>
          <w:sz w:val="28"/>
          <w:szCs w:val="28"/>
          <w14:ligatures w14:val="none"/>
        </w:rPr>
        <w:t>- Tài liệu hồ sơ yêu cầu kỹ thuật là file được đính kèm theo E-HSMT.</w:t>
      </w:r>
    </w:p>
    <w:p w14:paraId="532E60FC"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AC5127">
        <w:rPr>
          <w:rFonts w:ascii="Times New Roman" w:eastAsia="Times New Roman" w:hAnsi="Times New Roman" w:cs="Times New Roman"/>
          <w:b/>
          <w:bCs/>
          <w:iCs/>
          <w:kern w:val="0"/>
          <w:sz w:val="28"/>
          <w:szCs w:val="28"/>
          <w14:ligatures w14:val="none"/>
        </w:rPr>
        <w:t xml:space="preserve">2.2. </w:t>
      </w:r>
      <w:bookmarkStart w:id="2" w:name="_Hlk112076955"/>
      <w:r w:rsidRPr="00AC5127">
        <w:rPr>
          <w:rFonts w:ascii="Times New Roman" w:eastAsia="Times New Roman" w:hAnsi="Times New Roman" w:cs="Times New Roman"/>
          <w:b/>
          <w:bCs/>
          <w:iCs/>
          <w:kern w:val="0"/>
          <w:sz w:val="28"/>
          <w:szCs w:val="28"/>
          <w14:ligatures w14:val="none"/>
        </w:rPr>
        <w:t>Danh mục yêu cầu kỹ thuật vật tư thiết bị do nhà thầu cung cấp</w:t>
      </w:r>
      <w:bookmarkEnd w:id="2"/>
      <w:r w:rsidRPr="00AC5127">
        <w:rPr>
          <w:rFonts w:ascii="Times New Roman" w:eastAsia="Times New Roman" w:hAnsi="Times New Roman" w:cs="Times New Roman"/>
          <w:b/>
          <w:bCs/>
          <w:iCs/>
          <w:kern w:val="0"/>
          <w:sz w:val="28"/>
          <w:szCs w:val="28"/>
          <w14:ligatures w14:val="none"/>
        </w:rPr>
        <w:t>:</w:t>
      </w:r>
    </w:p>
    <w:p w14:paraId="354B797E"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4740"/>
        <w:gridCol w:w="3060"/>
      </w:tblGrid>
      <w:tr w:rsidR="00EB0AFE" w:rsidRPr="00EB0AFE" w14:paraId="4F9CC255" w14:textId="77777777" w:rsidTr="00B40850">
        <w:trPr>
          <w:trHeight w:val="315"/>
        </w:trPr>
        <w:tc>
          <w:tcPr>
            <w:tcW w:w="925" w:type="dxa"/>
            <w:shd w:val="clear" w:color="000000" w:fill="FFFFFF"/>
            <w:noWrap/>
            <w:vAlign w:val="center"/>
            <w:hideMark/>
          </w:tcPr>
          <w:p w14:paraId="2B80975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GB"/>
                <w14:ligatures w14:val="none"/>
              </w:rPr>
            </w:pPr>
            <w:r w:rsidRPr="00EB0AFE">
              <w:rPr>
                <w:rFonts w:ascii="Times New Roman" w:eastAsia="Times New Roman" w:hAnsi="Times New Roman" w:cs="Times New Roman"/>
                <w:b/>
                <w:bCs/>
                <w:iCs/>
                <w:kern w:val="0"/>
                <w:sz w:val="28"/>
                <w:szCs w:val="28"/>
                <w:lang w:val="en-GB"/>
                <w14:ligatures w14:val="none"/>
              </w:rPr>
              <w:t>Stt</w:t>
            </w:r>
          </w:p>
        </w:tc>
        <w:tc>
          <w:tcPr>
            <w:tcW w:w="4740" w:type="dxa"/>
            <w:shd w:val="clear" w:color="000000" w:fill="FFFFFF"/>
            <w:vAlign w:val="center"/>
            <w:hideMark/>
          </w:tcPr>
          <w:p w14:paraId="7F3B944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GB"/>
                <w14:ligatures w14:val="none"/>
              </w:rPr>
            </w:pPr>
            <w:r w:rsidRPr="00EB0AFE">
              <w:rPr>
                <w:rFonts w:ascii="Times New Roman" w:eastAsia="Times New Roman" w:hAnsi="Times New Roman" w:cs="Times New Roman"/>
                <w:b/>
                <w:bCs/>
                <w:iCs/>
                <w:kern w:val="0"/>
                <w:sz w:val="28"/>
                <w:szCs w:val="28"/>
                <w:lang w:val="en-GB"/>
                <w14:ligatures w14:val="none"/>
              </w:rPr>
              <w:t>Tên vật tư - thiết bị/công trình</w:t>
            </w:r>
          </w:p>
        </w:tc>
        <w:tc>
          <w:tcPr>
            <w:tcW w:w="3261" w:type="dxa"/>
            <w:shd w:val="clear" w:color="000000" w:fill="FFFFFF"/>
          </w:tcPr>
          <w:p w14:paraId="2BB4BB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GB"/>
                <w14:ligatures w14:val="none"/>
              </w:rPr>
            </w:pPr>
            <w:r w:rsidRPr="00EB0AFE">
              <w:rPr>
                <w:rFonts w:ascii="Times New Roman" w:eastAsia="Times New Roman" w:hAnsi="Times New Roman" w:cs="Times New Roman"/>
                <w:b/>
                <w:bCs/>
                <w:iCs/>
                <w:kern w:val="0"/>
                <w:sz w:val="28"/>
                <w:szCs w:val="28"/>
                <w:lang w:val="en-GB"/>
                <w14:ligatures w14:val="none"/>
              </w:rPr>
              <w:t>Ghi chú</w:t>
            </w:r>
          </w:p>
        </w:tc>
      </w:tr>
      <w:tr w:rsidR="00DA374D" w:rsidRPr="00DA374D" w14:paraId="45DC7A33" w14:textId="77777777" w:rsidTr="00B40850">
        <w:trPr>
          <w:trHeight w:val="1150"/>
        </w:trPr>
        <w:tc>
          <w:tcPr>
            <w:tcW w:w="925" w:type="dxa"/>
            <w:shd w:val="clear" w:color="000000" w:fill="FFFFFF"/>
            <w:noWrap/>
            <w:vAlign w:val="center"/>
            <w:hideMark/>
          </w:tcPr>
          <w:p w14:paraId="4BD82686" w14:textId="77777777" w:rsidR="00EB0AFE" w:rsidRPr="00DA374D"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GB"/>
                <w14:ligatures w14:val="none"/>
              </w:rPr>
            </w:pPr>
            <w:r w:rsidRPr="00DA374D">
              <w:rPr>
                <w:rFonts w:ascii="Times New Roman" w:eastAsia="Times New Roman" w:hAnsi="Times New Roman" w:cs="Times New Roman"/>
                <w:iCs/>
                <w:kern w:val="0"/>
                <w:sz w:val="28"/>
                <w:szCs w:val="28"/>
                <w:lang w:val="en-GB"/>
                <w14:ligatures w14:val="none"/>
              </w:rPr>
              <w:t>1</w:t>
            </w:r>
          </w:p>
        </w:tc>
        <w:tc>
          <w:tcPr>
            <w:tcW w:w="4740" w:type="dxa"/>
            <w:shd w:val="clear" w:color="000000" w:fill="FFFFFF"/>
            <w:noWrap/>
            <w:vAlign w:val="center"/>
            <w:hideMark/>
          </w:tcPr>
          <w:p w14:paraId="3E4AAEE2" w14:textId="3DE28A73" w:rsidR="00EB0AFE" w:rsidRPr="00DA374D" w:rsidRDefault="003C21E0" w:rsidP="00EB0AFE">
            <w:pPr>
              <w:widowControl w:val="0"/>
              <w:tabs>
                <w:tab w:val="left" w:pos="1418"/>
                <w:tab w:val="left" w:pos="2127"/>
              </w:tabs>
              <w:spacing w:before="120" w:after="120" w:line="264" w:lineRule="auto"/>
              <w:ind w:firstLine="38"/>
              <w:jc w:val="both"/>
              <w:rPr>
                <w:rFonts w:ascii="Times New Roman" w:eastAsia="Times New Roman" w:hAnsi="Times New Roman" w:cs="Times New Roman"/>
                <w:iCs/>
                <w:kern w:val="0"/>
                <w:sz w:val="28"/>
                <w:szCs w:val="28"/>
                <w:lang w:val="en-US"/>
                <w14:ligatures w14:val="none"/>
              </w:rPr>
            </w:pPr>
            <w:r w:rsidRPr="0088568F">
              <w:rPr>
                <w:rFonts w:ascii="Times New Roman" w:eastAsia="Times New Roman" w:hAnsi="Times New Roman" w:cs="Times New Roman"/>
                <w:iCs/>
                <w:kern w:val="0"/>
                <w:sz w:val="28"/>
                <w:szCs w:val="28"/>
                <w:lang w:val="en-US"/>
                <w14:ligatures w14:val="none"/>
              </w:rPr>
              <w:t xml:space="preserve">Xây lắp công trình </w:t>
            </w:r>
            <w:r w:rsidR="0088568F" w:rsidRPr="0088568F">
              <w:rPr>
                <w:rFonts w:ascii="Times New Roman" w:eastAsia="Times New Roman" w:hAnsi="Times New Roman" w:cs="Times New Roman"/>
                <w:iCs/>
                <w:kern w:val="0"/>
                <w:sz w:val="28"/>
                <w:szCs w:val="28"/>
                <w:lang w:val="en-US"/>
                <w14:ligatures w14:val="none"/>
              </w:rPr>
              <w:t>Sửa chữa lưới trung hạ thế huyện Ba Tri năm 2026</w:t>
            </w:r>
          </w:p>
        </w:tc>
        <w:tc>
          <w:tcPr>
            <w:tcW w:w="3261" w:type="dxa"/>
            <w:shd w:val="clear" w:color="000000" w:fill="FFFFFF"/>
          </w:tcPr>
          <w:p w14:paraId="5223E386" w14:textId="334FA76E" w:rsidR="00EB0AFE" w:rsidRPr="00DA374D" w:rsidRDefault="00EB0AFE" w:rsidP="00EB0AFE">
            <w:pPr>
              <w:widowControl w:val="0"/>
              <w:tabs>
                <w:tab w:val="left" w:pos="1418"/>
                <w:tab w:val="left" w:pos="2127"/>
              </w:tabs>
              <w:spacing w:before="120" w:after="120" w:line="264" w:lineRule="auto"/>
              <w:jc w:val="both"/>
              <w:rPr>
                <w:rFonts w:ascii="Times New Roman" w:eastAsia="Times New Roman" w:hAnsi="Times New Roman" w:cs="Times New Roman"/>
                <w:iCs/>
                <w:kern w:val="0"/>
                <w:sz w:val="28"/>
                <w:szCs w:val="28"/>
                <w:lang w:val="fr-FR"/>
                <w14:ligatures w14:val="none"/>
              </w:rPr>
            </w:pPr>
            <w:r w:rsidRPr="00DA374D">
              <w:rPr>
                <w:rFonts w:ascii="Times New Roman" w:eastAsia="Times New Roman" w:hAnsi="Times New Roman" w:cs="Times New Roman"/>
                <w:iCs/>
                <w:kern w:val="0"/>
                <w:sz w:val="28"/>
                <w:szCs w:val="28"/>
                <w:lang w:val="fr-FR"/>
                <w14:ligatures w14:val="none"/>
              </w:rPr>
              <w:t>File đính</w:t>
            </w:r>
            <w:r w:rsidR="00264923">
              <w:rPr>
                <w:rFonts w:ascii="Times New Roman" w:eastAsia="Times New Roman" w:hAnsi="Times New Roman" w:cs="Times New Roman"/>
                <w:iCs/>
                <w:kern w:val="0"/>
                <w:sz w:val="28"/>
                <w:szCs w:val="28"/>
                <w:lang w:val="fr-FR"/>
                <w14:ligatures w14:val="none"/>
              </w:rPr>
              <w:t xml:space="preserve"> </w:t>
            </w:r>
            <w:r w:rsidRPr="00DA374D">
              <w:rPr>
                <w:rFonts w:ascii="Times New Roman" w:eastAsia="Times New Roman" w:hAnsi="Times New Roman" w:cs="Times New Roman"/>
                <w:iCs/>
                <w:kern w:val="0"/>
                <w:sz w:val="28"/>
                <w:szCs w:val="28"/>
                <w:lang w:val="fr-FR"/>
                <w14:ligatures w14:val="none"/>
              </w:rPr>
              <w:t>kèm</w:t>
            </w:r>
            <w:r w:rsidR="00264923">
              <w:rPr>
                <w:rFonts w:ascii="Times New Roman" w:eastAsia="Times New Roman" w:hAnsi="Times New Roman" w:cs="Times New Roman"/>
                <w:iCs/>
                <w:kern w:val="0"/>
                <w:sz w:val="28"/>
                <w:szCs w:val="28"/>
                <w:lang w:val="fr-FR"/>
                <w14:ligatures w14:val="none"/>
              </w:rPr>
              <w:t xml:space="preserve"> </w:t>
            </w:r>
            <w:r w:rsidRPr="00DA374D">
              <w:rPr>
                <w:rFonts w:ascii="Times New Roman" w:eastAsia="Times New Roman" w:hAnsi="Times New Roman" w:cs="Times New Roman"/>
                <w:iCs/>
                <w:kern w:val="0"/>
                <w:sz w:val="28"/>
                <w:szCs w:val="28"/>
                <w:lang w:val="fr-FR"/>
                <w14:ligatures w14:val="none"/>
              </w:rPr>
              <w:t>: TIEU CHUAN VTTB</w:t>
            </w:r>
          </w:p>
        </w:tc>
      </w:tr>
    </w:tbl>
    <w:p w14:paraId="3648CD4C"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Nhà thầu phải đảm bảo trung thực, chính xác trong việc thông tin về chất lượng vật tư của mình, phải đảm bảo vật tư xuất xứ rõ ràng. Có trách nhiệm giải quyết mọi khiếu nại của Chủ đầu tư khi có sự cố xảy ra theo quy định của pháp luật.</w:t>
      </w:r>
    </w:p>
    <w:p w14:paraId="21F89D20"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Chủ đầu tư sẽ khước từ tất cả các vật tư do nhà thầu cung cấp nếu không có nguồn gốc rõ ràng, không đảm bảo chất lượng hoặc vi phạm chính sách Hải quan, thuế, môi trường và các chính sách liên quan khác do Nhà nước ban hành.</w:t>
      </w:r>
    </w:p>
    <w:p w14:paraId="59B09729"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AC5127">
        <w:rPr>
          <w:rFonts w:ascii="Times New Roman" w:eastAsia="Times New Roman" w:hAnsi="Times New Roman" w:cs="Times New Roman"/>
          <w:b/>
          <w:bCs/>
          <w:iCs/>
          <w:kern w:val="0"/>
          <w:sz w:val="28"/>
          <w:szCs w:val="28"/>
          <w14:ligatures w14:val="none"/>
        </w:rPr>
        <w:t>3. Yêu cầu về tiến độ thi công:</w:t>
      </w:r>
    </w:p>
    <w:p w14:paraId="66A3E51F"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bookmarkStart w:id="3" w:name="_Hlk119675190"/>
      <w:r w:rsidRPr="00AC5127">
        <w:rPr>
          <w:rFonts w:ascii="Times New Roman" w:eastAsia="Times New Roman" w:hAnsi="Times New Roman" w:cs="Times New Roman"/>
          <w:bCs/>
          <w:iCs/>
          <w:kern w:val="0"/>
          <w:sz w:val="28"/>
          <w:szCs w:val="28"/>
          <w14:ligatures w14:val="none"/>
        </w:rPr>
        <w:t xml:space="preserve">- </w:t>
      </w:r>
      <w:r w:rsidRPr="00AC5127">
        <w:rPr>
          <w:rFonts w:ascii="Times New Roman" w:eastAsia="Times New Roman" w:hAnsi="Times New Roman" w:cs="Times New Roman"/>
          <w:iCs/>
          <w:kern w:val="0"/>
          <w:sz w:val="28"/>
          <w:szCs w:val="28"/>
          <w14:ligatures w14:val="none"/>
        </w:rPr>
        <w:t>Thời gian thi công: kể từ ngày chủ đầu tư phát lệnh khởi công đến ngày nghiệm thu hoàn thành bàn giao đưa vào sử dụng.</w:t>
      </w:r>
    </w:p>
    <w:p w14:paraId="3899BF50" w14:textId="77777777" w:rsidR="00EB0AFE" w:rsidRPr="00AC5127"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 Nhà thầu xây dựng biểu tiến độ thi công chi tiết cho toàn bộ công trình thông qua đơn vị quản lý vận hành lưới điện, giám sát trưởng và chủ đầu tư. Có kế hoạch điều chỉnh ngay khi khối lượng không được thực hiện theo kế hoạch đã đăng ký.</w:t>
      </w:r>
    </w:p>
    <w:p w14:paraId="7D4D2CD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AC5127">
        <w:rPr>
          <w:rFonts w:ascii="Times New Roman" w:eastAsia="Times New Roman" w:hAnsi="Times New Roman" w:cs="Times New Roman"/>
          <w:iCs/>
          <w:kern w:val="0"/>
          <w:sz w:val="28"/>
          <w:szCs w:val="28"/>
          <w14:ligatures w14:val="none"/>
        </w:rPr>
        <w:t>- Nhà thầu phối hợp cùng giám sát A để báo cáo kết quả thực hiện về khối lượng thi công hoàn thành cho công trình vào ngày thứ 5 hàng tuần cho đến khi công trình được nghiệm thu hoàn thành.</w:t>
      </w:r>
    </w:p>
    <w:bookmarkEnd w:id="3"/>
    <w:p w14:paraId="14BEFB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4. Yêu cầu về tổ chức công trường:</w:t>
      </w:r>
    </w:p>
    <w:p w14:paraId="7DB3954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bCs/>
          <w:iCs/>
          <w:kern w:val="0"/>
          <w:sz w:val="28"/>
          <w:szCs w:val="28"/>
          <w14:ligatures w14:val="none"/>
        </w:rPr>
        <w:t>4.1. Yêu cầu chung</w:t>
      </w:r>
    </w:p>
    <w:p w14:paraId="6D7251D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Xung quanh khu vực công trường phải được rào ngăn và bố trí trạm gác không cho người không có nhiệm vụ ra vào công trường. Trong trường hợp có đường giao thông công cộng chạy qua công trường, thì phải mở đường khác hoặc phải có biển báo ở hai đầu đoạn đường chạy qua công trường để các phương tiện giao thông qua lại giảm tốc độ.</w:t>
      </w:r>
    </w:p>
    <w:p w14:paraId="55BA233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Trên mặt bằng công trường và các khu vực thi công phải có hệ thống thoát nước đảm bảo mặt bằng thi công khô ráo, sạch sẽ. Không được để đọng nước trên mặt đường hoặc để nước chảy vào hố móng công trình. Những công trường ở gần biển, sông, suối phải có phương án phòng chống lũ lụt, sạt lở đất.</w:t>
      </w:r>
    </w:p>
    <w:p w14:paraId="60E679F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Các công trình phụ trợ phát sinh yếu tố độc hại phải được bố trí ở cuối hướng gió, đảm bảo khỏang cách đến nơi ở của cán bộ, người lao động trên công trường và dân cư địa phương hoặc có biện pháp ngăn ngừa độc hại theo đúng quy định hiện hành của Nhà nước.</w:t>
      </w:r>
    </w:p>
    <w:p w14:paraId="04E178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lastRenderedPageBreak/>
        <w:t>-</w:t>
      </w:r>
      <w:r w:rsidRPr="00EB0AFE">
        <w:rPr>
          <w:rFonts w:ascii="Times New Roman" w:eastAsia="Times New Roman" w:hAnsi="Times New Roman" w:cs="Times New Roman"/>
          <w:iCs/>
          <w:kern w:val="0"/>
          <w:sz w:val="28"/>
          <w:szCs w:val="28"/>
          <w14:ligatures w14:val="none"/>
        </w:rPr>
        <w:t xml:space="preserve"> Giếng, hầm, hố trên mặt bằng phải được đậy kín đảm bảo an toàn cho người đi lại hoặc rào ngăn chắc chắn xung quanh với chiều cao tối thiểu 1 m. Đối với đường hào, hố móng nằm gần đường giao thông, phải có rào chắn cao trên 1 m, ban đêm phải có đèn báo hiệu.</w:t>
      </w:r>
    </w:p>
    <w:p w14:paraId="58DBB80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Phải có giải pháp chuyển vật liệu thừa, vật liệu thải từ trên cao (trên 3 m) xuống. Không được đổ vật liệu thừa, vật liệu thải từ trên cao xuống khi khu bên dưới chưa rào chắn, chưa đặt biển báo và chưa có người cảnh giới.</w:t>
      </w:r>
    </w:p>
    <w:p w14:paraId="002FE4D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Phải có biện pháp đảm bảo an toàn cho người và vật (như rào chắn, đặt biển báo, hoặc làm mái che, …) ở những vùng nguy hiểm do vật có thể rơi tự do từ trên cao xuống. </w:t>
      </w:r>
    </w:p>
    <w:p w14:paraId="486A24E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Khu vực đang tháo dỡ ván khuôn, giàn giáo, phá dỡ công trình cũ; nơi lắp ráp các bộ phận kết cấu của công trình, nơi lắp ráp của máy móc và thiết bị lớn; khu vực có khí độc; chỗ có các đường giao thông cắt nhau phải có rào chắn hoặc biển báo, ban đêm phải có đèn báo hiệu.</w:t>
      </w:r>
    </w:p>
    <w:p w14:paraId="2B1793B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bCs/>
          <w:iCs/>
          <w:kern w:val="0"/>
          <w:sz w:val="28"/>
          <w:szCs w:val="28"/>
          <w14:ligatures w14:val="none"/>
        </w:rPr>
        <w:t>4.2 Đường đi lại và vận chuyển</w:t>
      </w:r>
    </w:p>
    <w:p w14:paraId="428B49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Tại các đầu mối giao thông trên công trường phải có sơ đồ chỉ dẫn rõ ràng từng tuyến đường cho các phương tiện vận tải cơ giới, thủ công. Trên các tuyến đường của công trường phải đặt hệ thống biển báo giao thông đúng với các quy định về an toàn giao thông hiện hành.</w:t>
      </w:r>
    </w:p>
    <w:p w14:paraId="749FA6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Khi dùng phương tiện thủ công hoặc cơ giới để vận chuyển qua các hố rãnh, phải bố trí ván, cầu, cống để đảm bảo an toàn cho người và phương tiện. Kích thước, kết cấu ván, cầu, cống được xác định theo các tiêu chuẩn hiện hành.</w:t>
      </w:r>
    </w:p>
    <w:p w14:paraId="2BB6AB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Chiều rộng đường ô tô tối thiểu là 3,5 m khi chạy 1 chiều và rộng 6 m khi chạy 2 chiều. Bán kính vòng tối thiểu là 10 m.</w:t>
      </w:r>
    </w:p>
    <w:p w14:paraId="19E776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Đường giao thông cho xe cơ giới, chế độ đặt biển báo, đặt trạm gác phải tuân theo quy định của Bộ Giao thông vận tải.</w:t>
      </w:r>
    </w:p>
    <w:p w14:paraId="5FA8F5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Khi phải bố trí đường vận chuyển qua dưới những vị trí, công trình đang có bộ phận thi công bên trên hoặc các bộ phận máy, thiết bị đang vận hành bên trên thì phải làm sàn bảo vệ bên dưới.</w:t>
      </w:r>
    </w:p>
    <w:p w14:paraId="6FE7464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Đường hoặc cầu cho người lao động vận chuyển nguyên vật liệu lên cao không được dốc quá 300 và phải tạo thành bậc. Tại vị trí cao và nguy hiểm phải có lan can bảo vệ đảm bảo an toàn.</w:t>
      </w:r>
    </w:p>
    <w:p w14:paraId="167FA8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Đường dây điện bọc cao su đi qua đường vận chuyển phải mắc lên cao hoặc luồn vào ống bảo vệ được chôn sâu dưới mặt đất ít nhất là 40 cm. Các ống dẫn nước phải chôn sâu dưới mặt đất ít nhất là 30 cm.</w:t>
      </w:r>
    </w:p>
    <w:p w14:paraId="3A674BC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bCs/>
          <w:iCs/>
          <w:kern w:val="0"/>
          <w:sz w:val="28"/>
          <w:szCs w:val="28"/>
          <w14:ligatures w14:val="none"/>
        </w:rPr>
        <w:t>4.3 Xếp đặt nguyên vật liệu, nhiên liệu, cấu kiện và thiết bị</w:t>
      </w:r>
    </w:p>
    <w:p w14:paraId="27D34D5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lastRenderedPageBreak/>
        <w:t xml:space="preserve">- </w:t>
      </w:r>
      <w:r w:rsidRPr="00EB0AFE">
        <w:rPr>
          <w:rFonts w:ascii="Times New Roman" w:eastAsia="Times New Roman" w:hAnsi="Times New Roman" w:cs="Times New Roman"/>
          <w:iCs/>
          <w:kern w:val="0"/>
          <w:sz w:val="28"/>
          <w:szCs w:val="28"/>
          <w14:ligatures w14:val="none"/>
        </w:rPr>
        <w:t>Kho bãi để sắp xếp và bảo quản nguyên vật liệu, cấu kiện, thiết bị phải được định trước trên mặt bằng công trường với số lượng đủ phục vụ cho thi công. Địa điểm các khu vực này phải thuận tiện cho việc vận chuyển, bốc dỡ và bảo quản. Không được sắp xếp bất kỳ vật gì vào những bộ phận công trình chưa ổn định hoặc không đảm bảo vững chắc.</w:t>
      </w:r>
    </w:p>
    <w:p w14:paraId="704BBF7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Trong các kho bãi chứa nguyên vật liệu, nhiên liệu, cấu kiện, thiết bị phải có đường vận chuyển. Chiều rộng của đường phải phù hợp với kích thước của các phương tiện vận chuyển và thiết bị bốc xếp. Giữa các chồng vật liệu phải chừa lối đi lại cho người, rộng ít nhất là 1 m.</w:t>
      </w:r>
    </w:p>
    <w:p w14:paraId="24FD8B3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Nguyên vật liệu, nhiên liệu, cấu kiện, thiết bị phải đặt cách xa đường ô tô, đường cần trục ít nhất là 2 m tính từ mép đường gần nhất tới mép ngoài cùng của vật liệu (phía gần đường).</w:t>
      </w:r>
    </w:p>
    <w:p w14:paraId="2DD31D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Khi vật liệu rời (cát, đá dăm, sỏi, xỉ v.v...) đổ thành bãi, phải có biện pháp kỹ thuật chống sạt trượt đảm bảo an toàn cho người và thiết bị.</w:t>
      </w:r>
    </w:p>
    <w:p w14:paraId="170FE03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Vật liệu dạng bột (xi măng, thạch cao, vôi bột...) phải đóng bao hoặc chứa trong thùng kín, xi lô, bunke..., đồng thời phải có biện pháp chống bụi khi xếp dỡ.</w:t>
      </w:r>
    </w:p>
    <w:p w14:paraId="57193DD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Thùng lớn chứa vật liệu dạng bột, phải có nắp hoặc lưới bảo vệ. Bên trong thùng phải được chiếu sáng đầy đủ. Chỉ cho phép người lao động vào trong xilô, bunke, kho chứa khi có cán bộ kỹ thuật thi công hướng dẫn và giám sát. Phải có các trang bị chuyên dùng để đảm bảo an toàn cho người lao động (tời kéo, dây an toàn...).</w:t>
      </w:r>
    </w:p>
    <w:p w14:paraId="7E65A9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Các nguyên liệu lỏng và dễ cháy (xăng, dầu, mỡ...) phải được bảo quản trong kho riêng theo các quy định phòng cháy chữa cháy hiện hành.</w:t>
      </w:r>
    </w:p>
    <w:p w14:paraId="1D1383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Chất độc hại, vật liệu nổ, các thiết bị chịu áp lực phải bảo quản, vận chuyển và sử dụng theo các quy định hiện hành về an toàn hóa chất, vật liệu nổ và thiết bị áp lực.</w:t>
      </w:r>
    </w:p>
    <w:p w14:paraId="10A425D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Khi sắp xếp nguyên vật liệu trên các bờ hào, hố sâu phải tính toán để đảm bảo an toàn khi thi công theo quy định tại 2.12.</w:t>
      </w:r>
    </w:p>
    <w:p w14:paraId="044C57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Cấu kiện dài chế tạo sẵn xếp thành chồng không được cao quá 2 m (kể cả các lớp đệm lót).</w:t>
      </w:r>
    </w:p>
    <w:p w14:paraId="7FC23A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 xml:space="preserve">- </w:t>
      </w:r>
      <w:r w:rsidRPr="00EB0AFE">
        <w:rPr>
          <w:rFonts w:ascii="Times New Roman" w:eastAsia="Times New Roman" w:hAnsi="Times New Roman" w:cs="Times New Roman"/>
          <w:iCs/>
          <w:kern w:val="0"/>
          <w:sz w:val="28"/>
          <w:szCs w:val="28"/>
          <w14:ligatures w14:val="none"/>
        </w:rPr>
        <w:t>Cấu kiện khối và tấm xếp thành từng chồng không được cao quá 2,5 m (kể cả các lớp đệm).</w:t>
      </w:r>
    </w:p>
    <w:p w14:paraId="5953B4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Ống thép có đường kính dưới 300 mm phải xếp theo từng lớp và không cao quá 2,5 m. Ống thép có đường kính từ 300 mm trở lên, các loại ống gang xếp thành từng lớp, không được cao quá 1,2 m và phải có biện pháp chống giữ chắc chắn.</w:t>
      </w:r>
    </w:p>
    <w:p w14:paraId="7B3CD48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Thép tấm, thép hình xếp thành từng chồng không được cao quá 1,5 m. Loại có kích thước nhỏ xếp lên các giá với chiều cao tương tự; tải trọng thép xếp trên giá phải nhỏ hơn hoặc bằng tải trọng cho phép của giá đỡ.</w:t>
      </w:r>
    </w:p>
    <w:p w14:paraId="67B1CA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lastRenderedPageBreak/>
        <w:t>-</w:t>
      </w:r>
      <w:r w:rsidRPr="00EB0AFE">
        <w:rPr>
          <w:rFonts w:ascii="Times New Roman" w:eastAsia="Times New Roman" w:hAnsi="Times New Roman" w:cs="Times New Roman"/>
          <w:iCs/>
          <w:kern w:val="0"/>
          <w:sz w:val="28"/>
          <w:szCs w:val="28"/>
          <w14:ligatures w14:val="none"/>
        </w:rPr>
        <w:t xml:space="preserve"> Gỗ cây xếp thành từng chồng, có kê ở dưới, phải có cọc ghìm hai bên và không được cao quá 1,5 m. Gỗ xẻ xếp thành từng chồng không được cao quá 1/2 chiều rộng của chồng đó; nếu xếp xen kẽ lớp ngang và lớp dọc thì không được cao quá chiều rộng của chồng đó, kể cả chiều dày các lớp đệm.</w:t>
      </w:r>
    </w:p>
    <w:p w14:paraId="2AC10E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Cs/>
          <w:iCs/>
          <w:kern w:val="0"/>
          <w:sz w:val="28"/>
          <w:szCs w:val="28"/>
          <w14:ligatures w14:val="none"/>
        </w:rPr>
        <w:t>-</w:t>
      </w:r>
      <w:r w:rsidRPr="00EB0AFE">
        <w:rPr>
          <w:rFonts w:ascii="Times New Roman" w:eastAsia="Times New Roman" w:hAnsi="Times New Roman" w:cs="Times New Roman"/>
          <w:iCs/>
          <w:kern w:val="0"/>
          <w:sz w:val="28"/>
          <w:szCs w:val="28"/>
          <w14:ligatures w14:val="none"/>
        </w:rPr>
        <w:t xml:space="preserve"> Máy móc và trang thiết bị kỹ thuật của công trình chỉ được xếp một lớp.</w:t>
      </w:r>
    </w:p>
    <w:p w14:paraId="4B5817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 Yêu cầu về kỹ thuật thi công xây dựng lắp đặt công trình:</w:t>
      </w:r>
    </w:p>
    <w:p w14:paraId="0D98F8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5.1. Qui định chung</w:t>
      </w:r>
    </w:p>
    <w:p w14:paraId="408A66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Công tác tổ chức thi công xây lắp bao gồm: chuẩn bị xây lắp, tổ chức cung ứng vật tư - kỹ thuật và vận tải cơ giới hóa xây lắp, tổ chức lao động, lập kế hoạch tác nghiệp, điều độ sản xuất và tổ chức kiểm tra chất lượng xây lắp.</w:t>
      </w:r>
    </w:p>
    <w:p w14:paraId="188A93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Công tác thi công xây lắp phải tổ chức tập trung dứt điểm và tạo mọi điều kiện đưa nhanh toàn bộ công trình (hoặc một bộ phận, hạng mục công trình) vào sử dụng, sớm đạt công suất thiết kế.</w:t>
      </w:r>
    </w:p>
    <w:p w14:paraId="17443B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Mọi công tác thi công xây lắp, bao gồm cả những công tác xây lắp đặc biệt và công tác hiệu chỉnh, thử nghiệm máy móc, thiết bị phải tiến hành theo đúng các quy trình, quy phạm, tiêu chuẩn, định mức kinh tế - kỹ thuật xây dựng và các chế độ, điều lệ hiện hành có liên quan của Nhà nước. Phải đặc biệt chú ý tới những biện pháp bảo hộ lao động, phòng chống cháy nổ và bảo vệ môi trường.</w:t>
      </w:r>
    </w:p>
    <w:p w14:paraId="2FA5494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công trình xây dựng, phải dựa trên hồ sơ thiết kế bản vẽ thi công đã được phê duyệt. Những thay đổi thiết kế trong quá trình thi công phải được sự chấp thuận của chủ đầu tư, đơn vị tư vấn thiết kế và phải theo đúng những quy định của Điều lệ về việc lập, thẩm tra, xét duyệt thiết kế và dự toán các công trình xây dựng.</w:t>
      </w:r>
    </w:p>
    <w:p w14:paraId="72FA00D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từng loại công việc, cần tính toán bố trí thi công trong thời gian thuận lợi nhất tùy theo điều kiện tự nhiên và khí hậu của vùng lãnh thổ có công trình xây dựng.</w:t>
      </w:r>
    </w:p>
    <w:p w14:paraId="7BFFFB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lập kế hoạch xây lắp, phải tính toán để bố trí công việc đủ và ổn định cho các đơn vị xây lắp trong từng giai đoạn thi công. Đồng thời, phải bố trí thi công cho đồng bộ để bàn giao công trình một cách hoàn chỉnh và sớm đưa vào sử dụng.</w:t>
      </w:r>
    </w:p>
    <w:p w14:paraId="2668AF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những công trình xây dựng theo phương pháp lắp ghép, nên giao cho các tổ chức chuyên môn hóa. Các tổ chức này cần phải đảm nhận khâu sản xuất và cung ứng các sản phẩm của mình cho công trường xây dựng và tự lắp đặt cấu kiện và chi tiết đã sản xuất vào công trình.</w:t>
      </w:r>
    </w:p>
    <w:p w14:paraId="1914B8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hỗn hợp bê tông, vữa xây, trát nhũ tương và các loại vữa khác, nên tổ chức sản xuất tập trung trong các trạm chuyên dùng cố định hoặc các trạm di động.</w:t>
      </w:r>
    </w:p>
    <w:p w14:paraId="4AFE67B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Khi thi công công trình xây dựng, phải tạo mọi điều kiện để lắp ráp kết cấu theo phương pháp tổ hợp khối lớn phù hợp với dây chuyền công nghệ xây lắp. Cần </w:t>
      </w:r>
      <w:r w:rsidRPr="00EB0AFE">
        <w:rPr>
          <w:rFonts w:ascii="Times New Roman" w:eastAsia="Times New Roman" w:hAnsi="Times New Roman" w:cs="Times New Roman"/>
          <w:iCs/>
          <w:kern w:val="0"/>
          <w:sz w:val="28"/>
          <w:szCs w:val="28"/>
          <w14:ligatures w14:val="none"/>
        </w:rPr>
        <w:lastRenderedPageBreak/>
        <w:t>tổ chức những bãi lắp ráp để hợp khối trước khi đưa kết cấu và thiết bị ra chính thức lắp ráp vào công trình.</w:t>
      </w:r>
    </w:p>
    <w:p w14:paraId="1CDDDCA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Tải trọng tác dụng lên kết cấu công trình (tải trọng phát sinh trong quá trình thi công xây lắp) phải phù hợp với qui định trong hồ sơ thiết kế bản vẽ thi công hoặc trong thiết kế tổ chức thi công và được đề cập trong biện pháp tổ chức thi công.</w:t>
      </w:r>
    </w:p>
    <w:p w14:paraId="0665DD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Trong công tác tổ chức và điều khiển thi công xây lắp, đối với những công trình trọng điểm và những công trình sắp bàn giao đưa vào sản xuất hoặc sử dụng, cần tập trung lực lượng vật tư - kỹ thuật và lao động đẩy mạnh tiến độ thi công, phải kết hợp thi công xen kẽ tối đa giữa xây dựng với lắp ráp và những công tác xây lắp đặc biệt khác. Cần tổ chức làm nhiều ca kíp ở những bộ phận công trình mà tiến độ thực hiện có ảnh hưởng quyết định đến thời gian đưa công trình vào nghiệm thu, bàn giao và sử dụng.</w:t>
      </w:r>
    </w:p>
    <w:p w14:paraId="0CF765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Tất cả những công trình xây dựng trước khi khởi công xây lắp đều phải có thiết kế tổ chức xây dựng công trình (gọi tắt là thiết kế tổ chức xây dựng) và thiết kế biện pháp thi công các công tác xây lắp được duyệt. Nội dung, trình tự và xét duyệt thiết kế tổ chức xây dựng và thiết kế biện pháp thi công được qui định trong biên bản hiện hành.</w:t>
      </w:r>
    </w:p>
    <w:p w14:paraId="09ECD76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Những giải pháp đề ra trong thiết kế tổ chức xây dựng và thiết kế biện pháp thi công phải hợp lý. Tiêu chuẩn để đánh giá giải pháp hợp lý là bảo đảm chất lượng, khối lượng, tiến độ, an toàn lao động và an toàn môi trường.</w:t>
      </w:r>
    </w:p>
    <w:p w14:paraId="5E1053E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Việc xây lắp công trình phải thực hiện theo phương thức giao, nhận thầu. Chế độ giao thầu và nhận thầu xây lắp được quy định trong các Thông tư, Nghị định còn hiệu lực, trong quy chế giao, nhận thầu xây lắp ban hành kèm theo các văn bản về cải tiến quản lý xây dựng của Nhà nước.</w:t>
      </w:r>
    </w:p>
    <w:p w14:paraId="337065D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Việc hợp tác trong thi công xây lắp phải được thực hiện trên cơ sở hợp đồng trực tiếp giữa tổ chức nhận thầu chính với những tổ chức nhận thầu phụ, cũng như giữa tổ chức này với các đơn vị sản xuất và vận chuyển kết cấu xây dựng, vật liệu, thiết bị để thi công công trình.</w:t>
      </w:r>
    </w:p>
    <w:p w14:paraId="79FFD28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Trong quá trình thi công xây lắp, các đơn vị xây dựng không được thải bừa bãi nước thải và các phế liệu khác làm hỏng đất nông nghiệp, các loại đất canh tác khác và các công trình lân cận. Phế liệu phải được tập kết đến những nơi cho phép và được sự chấp thuận của các đơn vị chủ quản ở những nơi đó. Phải dùng mọi biện pháp để hạn chế tiếng ồn, rung động, bụi và những chất khí thải độc hại thải vào không khí. Phải có biện pháp bảo vệ cây xanh. Chỉ được chặt cây phát bụi trên mặt bằng xây dựng công trình trong phạm vi giới hạn quy định của thiết kế. Trong quá trình thi công, tại những khu đất mượn thi công, lớp đất màu trồng trọt cần được giữ lại để sau này sử dụng phục hồi lại đất.</w:t>
      </w:r>
    </w:p>
    <w:p w14:paraId="663C74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Khi thi công trong khu vực thành phố, phải thỏa thuận với các cơ quan quản </w:t>
      </w:r>
      <w:r w:rsidRPr="00EB0AFE">
        <w:rPr>
          <w:rFonts w:ascii="Times New Roman" w:eastAsia="Times New Roman" w:hAnsi="Times New Roman" w:cs="Times New Roman"/>
          <w:iCs/>
          <w:kern w:val="0"/>
          <w:sz w:val="28"/>
          <w:szCs w:val="28"/>
          <w14:ligatures w14:val="none"/>
        </w:rPr>
        <w:lastRenderedPageBreak/>
        <w:t>lý giao thông về vấn đề đi lại của các phương tiện vận tải và phải đảm bảo an toàn cho các đường ra, vào của các nhà ở và của các cơ quan đang hoạt động.</w:t>
      </w:r>
    </w:p>
    <w:p w14:paraId="3855504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trong khu vực có những hệ thống kỹ thuật ngầm đang hoạt động (đường cáp điện, đường cáp thông tin liên lạc, đường ống dẫn nước ...), đơn vị xây dựng chỉ được phép đào lên trong trường hợp có giấy phép của những cơ quan quản lý những hệ thống kỹ thuật đó. Ranh giới và trục tim của hệ thống kỹ thuật bị đào lên phải được đánh dấu thật rõ trên thực địa.</w:t>
      </w:r>
    </w:p>
    <w:p w14:paraId="3BF604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trong khu vực cơ quan hoặc đơn vị đang hoạt động, phải chú ý tới những điều kiện đặc biệt về vận chuyển cấu kiện, vật liệu xây dựng và môi trường. Nên kết hợp sử dụng những trang thiết bị sẵn có của các cơ quan hoặc đơn vị đó.</w:t>
      </w:r>
    </w:p>
    <w:p w14:paraId="680DA4C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Mỗi công trình đang xây dựng phải có nhật ký thi công chung cho công trình và những nhật ký công tác xây lắp đặc biệt để ghi chép, theo dõi quá trình thi công.</w:t>
      </w:r>
    </w:p>
    <w:p w14:paraId="6E7823F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5.2. Chuẩn bị thi công</w:t>
      </w:r>
    </w:p>
    <w:p w14:paraId="120980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Trước khi bắt đầu thi công những công tác xây lắp chính, phải hoàn thành tốt công tác chuẩn bị bao gồm những biện pháp chuẩn bị về tổ chức, phối hợp thi công, những công tác chuẩn bị bên trong và bên ngoài mặt bằng công trường.</w:t>
      </w:r>
    </w:p>
    <w:p w14:paraId="119CDF2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Những biện pháp chuẩn bị về tổ chức, phối hợp thi công gồm có:</w:t>
      </w:r>
    </w:p>
    <w:p w14:paraId="4A29A4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Thỏa thuận thống nhất với các cơ quan có liên quan về việc kết hợp sử dụng năng lực thiết bị thi công, năng lực lao động của địa phương và những công trình, những hệ thống kỹ thuật hiện đang hoạt động gần công trình xây dựng để phục vụ thi công như những hệ thống kỹ thuật hạ tầng (hệ thống đường giao thông, mạng lưới cung cấp điện, mạng lưới cung cấp nước và thoát nước, mạng lưới thông tin liên lạc ...), những công ty xây dựng và những công trình cung cấp năng lượng ở địa phương, ...;</w:t>
      </w:r>
    </w:p>
    <w:p w14:paraId="3AA21B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Giải quyết vấn đề sử dụng tối đa những vật liệu xây dựng sẵn có ở địa phương;</w:t>
      </w:r>
    </w:p>
    <w:p w14:paraId="780463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Xác định những tổ chức tham gia xây lắp;</w:t>
      </w:r>
    </w:p>
    <w:p w14:paraId="5B5D58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Trước khi quyết định những biện pháp chuẩn bị về tổ chức, phối hợp thi công và các công tác chuẩn bị khác, phải nghiên cứu kỹ Hồ sơ thiết kế bản vẽ thi công, dự toán công trình đã được phê duyệt và những điều kiện xây dựng cụ thể tại địa phương. Đồng thời, những biện pháp và công tác đó phải phù hợp với quy định.</w:t>
      </w:r>
    </w:p>
    <w:p w14:paraId="271E54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Tùy theo quy mô công trình, mức độ cần phải chuẩn bị và những điều kiện xây dựng cụ thể, những công tác chuẩn bị bên ngoài mặt bằng công trường bao gồm toàn bộ hoặc một phần những công việc sau đây: kho bãi để trung chuyển ngoài hiện trường, đường dây thông tin liên lạc, đường dây tải điện và đường ống cấp nước và công trình lấy nước, tuyến thoát nước và công trình xử lý nước thải...</w:t>
      </w:r>
    </w:p>
    <w:p w14:paraId="5196290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Tùy theo quy mô công trình, mức độ cần phải chuẩn bị và những điều kiện </w:t>
      </w:r>
      <w:r w:rsidRPr="00EB0AFE">
        <w:rPr>
          <w:rFonts w:ascii="Times New Roman" w:eastAsia="Times New Roman" w:hAnsi="Times New Roman" w:cs="Times New Roman"/>
          <w:iCs/>
          <w:kern w:val="0"/>
          <w:sz w:val="28"/>
          <w:szCs w:val="28"/>
          <w14:ligatures w14:val="none"/>
        </w:rPr>
        <w:lastRenderedPageBreak/>
        <w:t>xây dựng cụ thể, những công tác chuẩn bị bên trong mặt bằng công trình, bao gồm toàn bộ hoặc một phần những công việc sau đây:</w:t>
      </w:r>
    </w:p>
    <w:p w14:paraId="08B0DD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Xác lập hệ thống mốc định vị cơ bản phục vụ thi công;</w:t>
      </w:r>
    </w:p>
    <w:p w14:paraId="043A60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Giải phóng mặt bằng: rà phá bom mìn, chặt cây, phát bụi trong phạm vi thiết kế quy định, phá dỡ những công trình nằm trong mặt bằng không kết hợp sử dụng được trong quá trình thi công xây lắp;</w:t>
      </w:r>
    </w:p>
    <w:p w14:paraId="4E9357E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Chuẩn bị mặt bằng: san lấp mặt bằng, bảo đảm thoát nước bề mặt xây dựng những tuyến đường tạm và đường cố định bên trong mặt bằng công trường, lắp đặt mạng lưới cấp điện và cấp nước phục vụ thi công, mạng lưới thông tin liên lạc điện thoại và vô tuyến...;</w:t>
      </w:r>
    </w:p>
    <w:p w14:paraId="05A0D66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Xây dựng những công xưởng và công trình phục vụ như: hệ thống kho tàng, bãi lắp ráp, tổ hợp cấu kiện và thiết bị, pha trộn bê tông, sân gia công cốt thép, bãi đúc cấu kiện bê tông cốt thép, xưởng mộc và gia công ván khuôn, trạm máy thi công, xưởng cơ khí sửa chữa, ga-ra ô-tô, trạm cấp phát xăng dầu ....;</w:t>
      </w:r>
    </w:p>
    <w:p w14:paraId="064DBC7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Xây lắp các nhà tạm phục vụ thi công: trong trường hợp cho phép kết hợp sử dụng những nhà và công trình có trong thiết kế thì nên xây dựng trước những công trình này để kết hợp sử dụng trong quá trình thi công;</w:t>
      </w:r>
    </w:p>
    <w:p w14:paraId="6F4481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Đảm bảo hệ thống cấp nước phòng cháy và trang bị chữa cháy, những phương tiện liên lạc và còi hiệu chữa cháy.</w:t>
      </w:r>
    </w:p>
    <w:p w14:paraId="32312A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Các công tác chuẩn bị phải căn cứ vào tính chất dây chuyền công nghệ thi công toàn bộ công trình và công nghệ thi công những công tác xây lắp chính nhằm bố trí thi công xen kẽ và đảm bảo mặt bằng thi công cần thiết cho các đơn vị tham gia xây lắp công trình. Thời gian kết thúc công tác chuẩn bị phải được ghi vào nhật ký thi công chung của công trình.</w:t>
      </w:r>
    </w:p>
    <w:p w14:paraId="2344459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Vị trí công trình tạm không được nằm trên vị trí công trình chính, không được gây trở ngại cho việc xây dựng công trình chính và phải tính toán hiệu quả kinh tế. Trong mọi trường hợp, phải nghiên cứu sử dụng triệt để các hạng mục công trình chính phục vụ cho thi công để tiết kiệm vốn đầu tư xây dựng công trình tạm và rút ngắn thời gian thi công công trình chính.</w:t>
      </w:r>
    </w:p>
    <w:p w14:paraId="0D2F0F3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Việc xây dựng nhà ở cho công nhân viên công trường, nhà công cộng, nhà văn hóa sinh hoạt, nhà kho, nhà sản xuất và nhà phụ trợ thi công nên áp dụng thiết kế điển hình hiện hành, đặc biệt chú trọng áp dụng những kiểu nhà tạm, dễ tháo lắp, cơ động và kết hợp sử dụng tối đa những công trình sẵn có ở địa phương.</w:t>
      </w:r>
    </w:p>
    <w:p w14:paraId="6166BA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Về hệ thống đường thi công, trước hết phải sử dụng mạng lưới đường sá hiện có bên trong và bên ngoài công trường. Trong trường hợp sử dụng đường cố định không có lợi hoặc không đảm bảo cho các loại xe, máy thi công đi lại thì mới được làm đường tạm thi công. Đối với những tuyến đường và kết cấu hạ tầng có trong </w:t>
      </w:r>
      <w:r w:rsidRPr="00EB0AFE">
        <w:rPr>
          <w:rFonts w:ascii="Times New Roman" w:eastAsia="Times New Roman" w:hAnsi="Times New Roman" w:cs="Times New Roman"/>
          <w:iCs/>
          <w:kern w:val="0"/>
          <w:sz w:val="28"/>
          <w:szCs w:val="28"/>
          <w14:ligatures w14:val="none"/>
        </w:rPr>
        <w:lastRenderedPageBreak/>
        <w:t>thiết kế, nếu cho phép kết hợp sử dụng được để phục vụ thi công thì phải đưa toàn bộ những khối lượng đó vào giai đoạn chuẩn bị và triển khai thi công trước. Đơn vị xây lắp phải bảo dưỡng đường sá, bảo đảm đường sử dụng được bình thường trong suốt quá trình thi công.</w:t>
      </w:r>
    </w:p>
    <w:p w14:paraId="3D0893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Nguồn điện thi công phải được lấy từ những hệ thống điện hiện có hoặc kết hợp sử dụng những công trình cấp điện cố định có trong thiết kế. Những nguồn điện tạm thời (trạm phát điện di động, trạm máy phát đi-ê-den...). Chỉ được sử dụng trong thời gian bắt đầu triển khai xây lắp, trước khi đưa những hạng mục công trình cấp điện chính thức vào vận hành. Mạng lưới cấp điện tạm thời cao thế và hạ thế cần phải kéo dây trên không. Chỉ được đặt đường cáp ngầm trong trường hợp kéo dây điện trên không không bảo đảm kỹ thuật an toàn hoặc gây phức tạp cho công tác thi công xây lắp. Cần sử dụng những trạm biến thế di động, những trạm biến thế đặt trên cột, những trạm biến thế kiểu cột di động.</w:t>
      </w:r>
    </w:p>
    <w:p w14:paraId="0D18D9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Về cấp nước thi công, trước hết phải tận dụng những hệ thống cung cấp nước đang hoạt động gần công trường. Khi xây dựng mạng lưới cấp nước tạm thời, trước tiên cần phải xây dựng mạng lưới đường ống dẫn nước cố định theo thiết kế công trình nhằm kết hợp sử dụng phục vụ thi công.</w:t>
      </w:r>
    </w:p>
    <w:p w14:paraId="0D6D6D9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Tùy theo khối lượng và tính chất công tác xây lắp, việc cung cấp khí nén cho công trường có thể bằng máy nén khí di động hoặc xây dựng trạm nén khí cố định.</w:t>
      </w:r>
    </w:p>
    <w:p w14:paraId="3A12AD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lập sơ đồ hệ thống cấp điện, nước và hệ thống thông tin liên lạc phải dự tính phục vụ cho tất cả các giai đoạn thi công xây lắp và kết hợp với sự phát triển xây dựng sau này của khu vực.</w:t>
      </w:r>
    </w:p>
    <w:p w14:paraId="799A9B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Chỉ được phép khởi công xây lắp những khối lượng công tác chính của công trình sau khi đã làm xong những công việc chuẩn bị cần thiết phục vụ trực tiếp cho thi công những công tác xây lắp chính và bảo đảm đầy đủ các thủ tục theo quy định hiện hành.</w:t>
      </w:r>
    </w:p>
    <w:p w14:paraId="3B5409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5.3. Đăng ký cắt điện để thi công:</w:t>
      </w:r>
    </w:p>
    <w:p w14:paraId="21EC2E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phải lập phương án thi công và giấy đề nghị cắt điện gởi cho Điện lực nơi có địa bàn thi công trước 15 ngày làm việc để đăng ký cắt điện cho ngày thi công theo tiến độ đối với những công tác thi công có lưới điện hiện hữu hoặc công tác đấu nối.</w:t>
      </w:r>
    </w:p>
    <w:p w14:paraId="7CC5E0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Đối với các tuyến xây dựng mới cần ưu tiên xây dựng hoàn thiện tuyến đường dây xây dựng mới trước khi thi công đấu nối lưới cần phải cắt điện.</w:t>
      </w:r>
    </w:p>
    <w:p w14:paraId="4E4E248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Đối với các tuyến cải tạo, cần trồng trụ độn (mới) để đở lưới hiện hữu, đồng thời lắp xà sứ sang dây qua trụ mới phải đảm bảo yêu cầu tập trung nhân lực, máy thi công, thực hiện trong từng khoảng néo hoàn chỉnh, đảm bảo hạ chế tối đa thời gian mất điện.</w:t>
      </w:r>
    </w:p>
    <w:p w14:paraId="26DBA22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lastRenderedPageBreak/>
        <w:t>Nhà thầu có thể đề xuất biện pháp thi công điện nóng (hotline) để đảm bảo tiến độ thi công hoàn thành công trình.</w:t>
      </w:r>
    </w:p>
    <w:p w14:paraId="52E8E04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5.4. Công tác chuẩn bị để khởi công công trình:</w:t>
      </w:r>
    </w:p>
    <w:p w14:paraId="4AF1C8E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Nhà thầu phải dựng bảng pano của công trình có ghi đầy đủ các thông tin về các đơn vị Chủ đầu tư, Quản lý dự án và Giám sát A, Nhà thầu, ngày khởi công và hoàn thành công trình.</w:t>
      </w:r>
    </w:p>
    <w:p w14:paraId="38B54B7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Sau khi nhận bàn giao mặt bằng công trình, Nhà thầu có trách nhiệm quản lý tim mốc, mặt bằng công trình do Chủ đầu tư giao. Chậm nhất trong vòng 07 ngày, Nhà thầu kiểm tra lại các tim mốc do Chủ đầu tư giao và báo cáo các trở ngại nếu có cho Chủ đầu tư trước khi thi công.</w:t>
      </w:r>
    </w:p>
    <w:p w14:paraId="1E1BFBC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iCs/>
          <w:kern w:val="0"/>
          <w:sz w:val="28"/>
          <w:szCs w:val="28"/>
          <w14:ligatures w14:val="none"/>
        </w:rPr>
        <w:t>5.5. Yêu cầu về thi công công trình:</w:t>
      </w:r>
    </w:p>
    <w:p w14:paraId="3295DC7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phải thông báo bằng văn bản cho giám sát A thời gian thi công các phần khuất lấp như đào đặt móng, lắp dựng cốt thép và đổ bê tông, tiếp địa, v.v…, để tổ chức theo dõi, nghiệm thu, chuyển bước thi công theo quy định.</w:t>
      </w:r>
    </w:p>
    <w:p w14:paraId="3A37109A"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Trường hợp quá trình thi công, vận chuyển VTTB Nhà thầu làm hư hại các công trình công cộng của địa phương, của chủ đầu tư và các hộ dân khác như đường giao thông lát dale bê tông, cống, cầu, v.v..., thì Nhà thầu có trách nhiệm bồi thường cho địa phương, chủ đầu tư và các hộ dân đó. </w:t>
      </w:r>
    </w:p>
    <w:p w14:paraId="6D84C23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phải tuân thủ các quy định về đảm bảo đạt tiêu chuẩn môi trường cho công trình xây dựng như quy định trong kế hoạch quản lý môi trường theo hợp đồng. Hàng tháng Nhà thầu phải lập báo cáo công tác giám sát quản lý môi trường để gửi cho Đơn vị Quản lý dự án và giám sát A theo mẫu do Đơn vị Quản lý dự án cung cấp. Khi thi công hoàn thành công trình, Nhà thầu phải cung cấp giấy xác nhận của cơ quan quản lý môi trường tại địa phương về đảm bảo vệ sinh môi trường trong quá trình thi công.</w:t>
      </w:r>
    </w:p>
    <w:p w14:paraId="191B3210"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Đối với công tác cắt điện thi công công trình, nhà thầu phải triệt để áp dụng các biện pháp không cắt điện đường dây (như dùng cột tạm, tuyến tạm, dựng dàn giáo vượt qua…).</w:t>
      </w:r>
    </w:p>
    <w:p w14:paraId="435C5C50"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Trong quá trình thi công nếu mặt bằng thi công vi phạm lộ giới hoặc vướng mắc liên quan đến bồi thường GPMB thì Nhà thầu phải báo cáo cho Đơn vị quản lý dự án để phối hợp với Tư vấn và chính quyền địa phương có biện pháp giải quyết. Các hạng mục phát sinh phải được cấp có thẩm quyền/người có thẩm quyền chấp thuận về chủ trương trước khi triển khai thực hiện. Việc điều chỉnh thiết kế và phát sinh phải được lập Biên bản tại hiện trường có xác nhận của Chủ đầu tư/Đơn vị Quản lý dự án (đại diện Chủ đầu tư), Đơn vị Thi công xây dựng, Đơn vị Tư vấn thiết kế, Đơn vị Tư vấn giám sát, và các Đơn vị có liên quan khác, …</w:t>
      </w:r>
    </w:p>
    <w:p w14:paraId="494E545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 xml:space="preserve">5.6. Thi công phần móng </w:t>
      </w:r>
    </w:p>
    <w:p w14:paraId="5D072B7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EB0AFE">
        <w:rPr>
          <w:rFonts w:ascii="Times New Roman" w:eastAsia="Times New Roman" w:hAnsi="Times New Roman" w:cs="Times New Roman"/>
          <w:b/>
          <w:i/>
          <w:iCs/>
          <w:kern w:val="0"/>
          <w:sz w:val="28"/>
          <w:szCs w:val="28"/>
          <w14:ligatures w14:val="none"/>
        </w:rPr>
        <w:lastRenderedPageBreak/>
        <w:t xml:space="preserve">5.6.1 Đào hố móng: </w:t>
      </w:r>
    </w:p>
    <w:p w14:paraId="771AFFC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Đào hố móng ĐDK phải thực hiện theo quy định về đào đất và quy trình công nghệ được lập trong thiết kế tổ chức thi công. Trước khi đào phải kiểm tra vị trí móng và giác móng chính xác; </w:t>
      </w:r>
    </w:p>
    <w:p w14:paraId="61D301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Độ sâu đáy hố móng phải theo đúng thiết kế. Trường hợp đào hố móng khó thực hiện độ sâu thiết kế thì phải được cơ quan thiết kế đồng ý; </w:t>
      </w:r>
    </w:p>
    <w:p w14:paraId="76E7E3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Kiểm tra đáy móng: Đáy hố móng sau khi đào phải dọn sạch sẽ, bằng phẳng và phải kiểm tra kích thước hố móng so với tài liệu thiết kế. Làm phẳng đáy hố móng bằng phương pháp cắt phẳng đất để không làm hư hỏng kết cấu nguyên thổ đáy móng. Chỉ cho phép đắp đất làm phẳng mặt bằng đáy hố móng, nhưng phải đầm chặt; </w:t>
      </w:r>
    </w:p>
    <w:p w14:paraId="39094D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Nếu trong hố móng có nước, trước khi lắp đặt móng hoặc đúc móng hay lấp đất hố móng phải tiến hành bơm nước ra ngoài và chỉ được thi công trở lại khi chất lượng hố móng phục hồi như trạng thái trước khi bị ngập. </w:t>
      </w:r>
    </w:p>
    <w:p w14:paraId="34FF8E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EB0AFE">
        <w:rPr>
          <w:rFonts w:ascii="Times New Roman" w:eastAsia="Times New Roman" w:hAnsi="Times New Roman" w:cs="Times New Roman"/>
          <w:b/>
          <w:i/>
          <w:iCs/>
          <w:kern w:val="0"/>
          <w:sz w:val="28"/>
          <w:szCs w:val="28"/>
          <w14:ligatures w14:val="none"/>
        </w:rPr>
        <w:t>5.6.2. Thi công móng bê tông đổ tại chổ:</w:t>
      </w:r>
    </w:p>
    <w:p w14:paraId="4B11A6A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14:ligatures w14:val="none"/>
        </w:rPr>
      </w:pPr>
      <w:r w:rsidRPr="00EB0AFE">
        <w:rPr>
          <w:rFonts w:ascii="Times New Roman" w:eastAsia="Times New Roman" w:hAnsi="Times New Roman" w:cs="Times New Roman"/>
          <w:b/>
          <w:i/>
          <w:iCs/>
          <w:kern w:val="0"/>
          <w:sz w:val="28"/>
          <w:szCs w:val="28"/>
          <w14:ligatures w14:val="none"/>
        </w:rPr>
        <w:t>a) Công tác bê tông, cốt thép</w:t>
      </w:r>
    </w:p>
    <w:p w14:paraId="7F32BDF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bookmarkStart w:id="4" w:name="_Toc440294309"/>
      <w:r w:rsidRPr="00EB0AFE">
        <w:rPr>
          <w:rFonts w:ascii="Times New Roman" w:eastAsia="Times New Roman" w:hAnsi="Times New Roman" w:cs="Times New Roman"/>
          <w:i/>
          <w:iCs/>
          <w:kern w:val="0"/>
          <w:sz w:val="28"/>
          <w:szCs w:val="28"/>
          <w:lang w:val="pl-PL"/>
          <w14:ligatures w14:val="none"/>
        </w:rPr>
        <w:t>* Tổng quát :</w:t>
      </w:r>
      <w:bookmarkEnd w:id="4"/>
    </w:p>
    <w:p w14:paraId="58AE852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Trước khi đổ bê tông phải vệ sinh hố móng, lớp bê tông lót và sau cùng là bê tông kết cấu. Đối với bê tông cần chú ý đến cấp phối của vữa bê tông bao gồm hàm lượng xi măng cát đá phải theo đúng định mức.</w:t>
      </w:r>
    </w:p>
    <w:p w14:paraId="3A36C3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Trước khi đổ bê tông cần phải nghiệm thu phần cốt pha, cốt thép. Tất cả phần này đều phải làm đúng theo thiết kế. Trong trường hợp hố móng có nước ngầm cần phải có biện pháp thi công để thu nước ngầm hoặc phải dùng bơm rút nước liên tục trong suốt quá trình đổ bê tông cho đến khi bê tông đông kết. Công tác cuối cùng là bảo dưỡng kết cầu bê tông vừa đổ xong theo đúng quy định.</w:t>
      </w:r>
    </w:p>
    <w:p w14:paraId="61EA239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Biện pháp thi công đổ bê tông do nhà thầu lập nhưng phải thực hiện đúng quy trình, quy phạm hiện hành.</w:t>
      </w:r>
    </w:p>
    <w:p w14:paraId="6E63F8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phải báo cho Chủ đầu tư biết khi nào tiến hành đổ bêtông. Trừ khi không cần thiết kiểm tra đổ bê tông, trong mỗi trường hợp đặc biệt chỉ tiến hành đổ bê tông khi có mặt giám sát được ủy quyền của Chủ đầu tư.</w:t>
      </w:r>
    </w:p>
    <w:p w14:paraId="0C44EDE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bookmarkStart w:id="5" w:name="_Toc440294311"/>
      <w:r w:rsidRPr="00EB0AFE">
        <w:rPr>
          <w:rFonts w:ascii="Times New Roman" w:eastAsia="Times New Roman" w:hAnsi="Times New Roman" w:cs="Times New Roman"/>
          <w:b/>
          <w:i/>
          <w:iCs/>
          <w:kern w:val="0"/>
          <w:sz w:val="28"/>
          <w:szCs w:val="28"/>
          <w:lang w:val="pl-PL"/>
          <w14:ligatures w14:val="none"/>
        </w:rPr>
        <w:t>b) Công tác cốp pha và cốt thép:</w:t>
      </w:r>
      <w:bookmarkEnd w:id="5"/>
    </w:p>
    <w:p w14:paraId="4B66CAF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Gia công và dựng lắp cốp pha:</w:t>
      </w:r>
    </w:p>
    <w:p w14:paraId="418489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Cốp pha dùng để đỡ các kết cấu bê tông phải được chế tạo và lắp dựng theo đúng các yêu cầu trong thiết kế thi công đã được duyệt. Không được để trên cốt pha những thiết bị, vật liệu không có trong thiết kế. Kể cả không cho những người không trực tiếp tham gia vào việc đổ bê tông đứng trên cốp pha.</w:t>
      </w:r>
    </w:p>
    <w:p w14:paraId="149E6FD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lastRenderedPageBreak/>
        <w:t>* Gia công và dựng lắp cốt thép:</w:t>
      </w:r>
    </w:p>
    <w:p w14:paraId="1D35881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Chuẩn bị gia công cốt thép phải được tiến hành ở khu vực riêng, xung quanh có rào chắn và biển báo. Khi cắt, uốn, kéo cốt thép phải dùng máy hoặc các thiết bị chuyên dùng.</w:t>
      </w:r>
    </w:p>
    <w:p w14:paraId="29B28C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Công tác lắp dựng kết cấu thép:</w:t>
      </w:r>
    </w:p>
    <w:p w14:paraId="41D5779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kết cấu thép có kích thước lớn phải được gia cường bằng các thiết bị giằng chống tạm, bảo đảm ổn định khi cẩu lắp. Trước khi cẩu kết cấu thép phải kiểm tra kỹ các vị trí buộc móc và bảo đảm các dây cáp căng đều.</w:t>
      </w:r>
    </w:p>
    <w:p w14:paraId="355A33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bookmarkStart w:id="6" w:name="_Toc440294310"/>
      <w:r w:rsidRPr="00EB0AFE">
        <w:rPr>
          <w:rFonts w:ascii="Times New Roman" w:eastAsia="Times New Roman" w:hAnsi="Times New Roman" w:cs="Times New Roman"/>
          <w:b/>
          <w:i/>
          <w:iCs/>
          <w:kern w:val="0"/>
          <w:sz w:val="28"/>
          <w:szCs w:val="28"/>
          <w:lang w:val="pl-PL"/>
          <w14:ligatures w14:val="none"/>
        </w:rPr>
        <w:t>c) Thi công bê tông</w:t>
      </w:r>
      <w:bookmarkEnd w:id="6"/>
    </w:p>
    <w:p w14:paraId="6073A6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Trộn bê tông:</w:t>
      </w:r>
    </w:p>
    <w:p w14:paraId="4FC0B42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Thành phần của các chủng loại bê tông khác nhau cần thiết cho công trình phải tuân thủ cấp phối của vữa bê tông bao gồm hàm lượng xi măng cát đá theo đúng định mức. Thành phần bê tông phải đúng theo các tiêu chuẩn nêu trong yêu cầu kỹ thuật vật liệu xây dựng của HSMT. Ngoài ra còn phải lưu ý đến phương pháp trộn và đầm bê tông.</w:t>
      </w:r>
    </w:p>
    <w:p w14:paraId="2ECC8C5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 Bê tông phải đủ dẻo để có thể đổ vào các góc cạnh của ván khuôn và quanh chu vi của cốt thép mà không bị phân ly hay nước tụ tập ở trên mặt thoáng. Khi tháo gở ván khuôn, mặt bê tông phải có một mặt khá láng, không bị tổ ong, nứt nẻ, hay đóng quá nhiều nước và đáp ứng các yêu cầu kỹ thuật như được chỉ định.</w:t>
      </w:r>
    </w:p>
    <w:p w14:paraId="782FF03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Nếu Nhà thầu muốn thay đổi nguồn cung cấp bất kỳ thành phần vật liệu nào, Nhà thầu phải nhận được sự chấp thuận đồng ý của Chủ đầu tư.</w:t>
      </w:r>
    </w:p>
    <w:p w14:paraId="621E6F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Bê tông trộn sẵn từ các nhà sản xuất (nếu có)</w:t>
      </w:r>
    </w:p>
    <w:p w14:paraId="44B3E9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-Tất cả chi tiết của qui định kỹ thuật này cũng áp dụng được cho bê tông trộn sẵn. Phải có chấp thuận bằng văn bản từ Chủ đầu tư để có thể sử dụng bê tông trộn sẵn cũng như mỗi lần thay đổi nguồn cung cấp.</w:t>
      </w:r>
    </w:p>
    <w:p w14:paraId="451D77F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Đo lường vật liệu</w:t>
      </w:r>
    </w:p>
    <w:p w14:paraId="16907A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Số lượng của xi măng, cát, đá sẽ được đo lường theo qui định. Mặt khác, xi măng có thể được đo lường bằng cách đếm từng bao nguyên xi măng cho mỗi lần pha trộn. Hàm lượng nước phải được đo lường một cách chính xác và được điều chỉnh theo thời gian để bù trừ cho sự thay đổi độ ẩm của cát hay đá, theo các phương pháp được chấp thuận hàm lượng nước cho mỗi lần pha trộn bê tông phải được điều chỉnh sao cho bê tông đạt yêu cầu.</w:t>
      </w:r>
    </w:p>
    <w:p w14:paraId="3FAA025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Hổn hợp bê tông phải được trộn cho tới khi có sự trộn lẫn đồng đều của vật liệu và vữa bê tông. Tất cả lượng nước sẽ được đổ vào phần tư thời gian đầu tiên của thời gian trộn, ở đây thời gian trộn được kể từ lúc tất cả các chất rắn được đổ vào bồn trộn. Trong bất kỳ cách nào, không được sửa đổi vữa bê tông bằng cách thêm </w:t>
      </w:r>
      <w:r w:rsidRPr="00EB0AFE">
        <w:rPr>
          <w:rFonts w:ascii="Times New Roman" w:eastAsia="Times New Roman" w:hAnsi="Times New Roman" w:cs="Times New Roman"/>
          <w:iCs/>
          <w:kern w:val="0"/>
          <w:sz w:val="28"/>
          <w:szCs w:val="28"/>
          <w:lang w:val="pl-PL"/>
          <w14:ligatures w14:val="none"/>
        </w:rPr>
        <w:lastRenderedPageBreak/>
        <w:t>nước vào hay các chất khác nữa. Khi ngừng công tác, kể cả thời gian ngừng ngắn để nghỉ ngơi, ăn cơm, hay các lý do khác, máy trộn vâ các thiết bị vận chuyển khác phải được rửa sạch hoàn toàn bằng nước sạch.</w:t>
      </w:r>
    </w:p>
    <w:p w14:paraId="78282F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Vận chuyển và đổ bê tông</w:t>
      </w:r>
    </w:p>
    <w:p w14:paraId="38A5AE7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sẽ được vận chuyển theo phương cách bảo đảm chất lượng và độ thuần nhất đến nơi đổ. </w:t>
      </w:r>
    </w:p>
    <w:p w14:paraId="4722767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Bê tông phải được đổ vào vị trí cuối cùng càng sớm càng tốt theo tình trạng thực tế cho phép sau khi trộn hoàn tất. Đầm nén bê tông sẽ thực hiện trong vòng 20 phút kể từ lúc vữa bê tông ra khỏi máy trộn. Khi bê tông trộn sẵn được cung cấp trong những bồn trộn có máy quay và tuân theo TCVN, thời gian tổng cộng giữa lúc đổ nước vào khối trộn lẫn và đầm nén sẽ không được quá 02 giờ. Không được đổ nước thêm vào khối trộn khi bê tông đã rời khỏi bồn trộn.</w:t>
      </w:r>
    </w:p>
    <w:p w14:paraId="1027F4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Vữa bê tông không được đổ vào bật kỳ phần nào của kết cấu nếu khuôn ván, gối kê và cốt thép chưa được đặt xong như qui định. Những khoảng trống để đổ bê tông phải sạch và không có nước đọng.</w:t>
      </w:r>
    </w:p>
    <w:p w14:paraId="67CC2B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Khi bê tông được đổ vào những bề mặt hấp thụ nước, cần có biện pháp đề phòng để tránh khả năng nước từ bê tông mới đổ bị hấp thụ bởi các bề mặt thấm nước này.</w:t>
      </w:r>
    </w:p>
    <w:p w14:paraId="1EA959A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Khi đổ bê tông Nhà thầu phải bảo đảm là các cốt thép và các phần chôn của các vật liệu khác không bị xê dịch.</w:t>
      </w:r>
    </w:p>
    <w:p w14:paraId="61E1D3C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Bê tông phải được đổ một cách liên tục giữa các mối nối để tạo thành một khối đồng nhất không bị phân lớp. Các nền móng phải được đổ trong một lần cho đến hết chiều sâu và bề mặt phải được làm phẳng một cách cẩn thận. Biện pháp thi công xây dựng phải được sắp xếp sao cho sự co rút của bê tông có thể xảy ra mà không bị cản trở bởi phần khác của kết cấu. Bê tông đổ vào những hố đào có be bằng gỗ sẽ được đổ nén sát vào mặt hố đào khi gỗ được rút ra.</w:t>
      </w:r>
    </w:p>
    <w:p w14:paraId="2F857C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Tất cả bê tông phải được đổ liên tục đến khi xong công tác hay đến một mối nối đã được chỉ định trước. Phương pháp đổ phải làm sao cho giảm thiểu sự mất mát xi măng và phân ly của vật liệu và phải được chấp thuận bởi Chủ đầu tư.</w:t>
      </w:r>
    </w:p>
    <w:p w14:paraId="2F10230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Đầm nén bê tông</w:t>
      </w:r>
    </w:p>
    <w:p w14:paraId="191C836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phải được đầm nén đều khắp bằng phương pháp rung cơ học để tạo được một khối rắn chắc đồng nhất với một bề mặt láng được chỉ định. Đầm nén phải được hoàn tất trước khi bê tông đông đặc lần đầu tiên. Bê tông đông đặc từng phần sẽ không được tái sử dụng hay dùng đến. Sự dịch chuyển của ván khuôn có thể tránh được bằng cách đổ và đầm nén bê tông theo từng lớp mống và đổ nhanh liên tiếp. lưu ý đổ bê tông cẩn thận vào chung quanh các cốt thép, các phần chôn vào bê tông và các góc cạnh của ván khuôn. Việc đầm rung được thực hiện bầng các máy rung </w:t>
      </w:r>
      <w:r w:rsidRPr="00EB0AFE">
        <w:rPr>
          <w:rFonts w:ascii="Times New Roman" w:eastAsia="Times New Roman" w:hAnsi="Times New Roman" w:cs="Times New Roman"/>
          <w:iCs/>
          <w:kern w:val="0"/>
          <w:sz w:val="28"/>
          <w:szCs w:val="28"/>
          <w:lang w:val="pl-PL"/>
          <w14:ligatures w14:val="none"/>
        </w:rPr>
        <w:lastRenderedPageBreak/>
        <w:t>nhúng vào bê tông hay các máy rung bề mặt trong trường hợp tráng bê tông, loại máy rung và số lượng máy phải đủ dùng cho công tác đang tiến hành (tần số rung từ 160 đến 360 Hz). Được phép sử dụng máy rung ngoại vi gắn vào máy rung khác. Không được cột máy vào các cốt thép và phải tránh sự va chạm vô ý của máy rung vào các cốt thép.</w:t>
      </w:r>
    </w:p>
    <w:p w14:paraId="75E917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Đầu rung và động cơ phải có kích thước tương xứng với kết cấu đang thi công (có nghĩa là máy rung nhỏ không thể được dùng cho khối lượng bê- tông lớn  và máy lớn không thể sử dụng cho các tường mỏng hay các mặt cắt có đặt rất nhiều cột thép). Cần bố trí một thợ sửa sắt lành nghề để theo dõi từ đầu đến cuối việc sửa chữa những sự di chuyển xai lệch. Công tác đầm rung phải được thực hiện bởi một thợ điều hành có khả năng, kinh nghiệm và thực hiện sao cho không gây ra ảnh hưởng tai hại đến bê tông mới cứng bên cạnh.</w:t>
      </w:r>
    </w:p>
    <w:p w14:paraId="0A29F0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Công tác đầm nén sẽ được thực hiện liên tục cho đến khi bê tông đạt được trạng thái đầm nén tối ưu khi các bọt không khí không còn bể trên bề mặt và tất cả các đá rời đã được hấp thụ vào khối bê tông, bề mặt không còn loang lỗ, ẩm và chiếu sáng. Các máy rung sẽ được dùng để đè nén bê tông vào các cạnh của ván khuôn và lúc nào cũng phải có bê tông đầy đủ phần trước các máy rung.</w:t>
      </w:r>
    </w:p>
    <w:p w14:paraId="0606284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Máy rung bề mặt chỉ được phép sử dụng đến khi các cốt thép được đặt chân từng lớp song song nằm ngang hoặc khi sự xếp đặt hay mật độ thích nghi với cách đầm này. Công tác đầm nén phải được duy trì cho đến khi thấy lớp hồ xuất hiện ở bề cạnh của mặt rung, tuy nhiên máy rung không được phép đứng yên, vận tốc di chuyển phải được phép điều chỉnh để có mức độ rung vừa đủ cho bê tông. Ngay sau khi rung, bề mặt của nền móng phải được làm phẳng bằng dụng cụ cào mặt hay " bay " để có bề mặt mong muốn. Tuy nhiên lớp mặt này, phải được giữ ở mức độ tối thiểu tuyệt đối.</w:t>
      </w:r>
    </w:p>
    <w:p w14:paraId="35450C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Bình thường, máy rung sẽ được nhúng vào các điểm cách nhau từ 0,5m tới 0,75m và với thời gian từ 05 tới 10 giây. Chiều sâu tối đa của bê tông rung sẽ không quá 0,8m. Mỗi lớp bê tông phải được đầm khi đổ bê tông lớp trên.</w:t>
      </w:r>
    </w:p>
    <w:p w14:paraId="34F9C3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Máy rung phải được đặt trên mặt vữa bê tông trong thời gian sớm nhất để có thể tự chìm vào trong khối bê tông dưới sức nặng của máy rung. Máy rung không được đè vào bê tông khi đã bắt đầu đông, nhưng phải xuyên qua phần bê tông bên dưới lớp bê tông đang được đổ để đầm nén bê tông và loại trừ sự phân lớp bê tông.</w:t>
      </w:r>
    </w:p>
    <w:p w14:paraId="6CE0319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Bảo dưỡng bê tông</w:t>
      </w:r>
    </w:p>
    <w:p w14:paraId="6FDC9ED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Bê tông phải được bảo dưỡng khỏi ảnh hưởng xấu của điều kiện khí hậu sau khi đổ. Cần có các biện pháp thích hợp để tránh bê tông khỏi bị bốc hơi nước quá nhiều từ bề mặt do nhiệt độ cao hay/và các luồng gió khô và để duy trì nhiệt độ bê tông chỉ cao hơn 5</w:t>
      </w:r>
      <w:r w:rsidRPr="00EB0AFE">
        <w:rPr>
          <w:rFonts w:ascii="Times New Roman" w:eastAsia="Times New Roman" w:hAnsi="Times New Roman" w:cs="Times New Roman"/>
          <w:iCs/>
          <w:kern w:val="0"/>
          <w:sz w:val="28"/>
          <w:szCs w:val="28"/>
          <w:vertAlign w:val="superscript"/>
          <w:lang w:val="pl-PL"/>
          <w14:ligatures w14:val="none"/>
        </w:rPr>
        <w:t>0</w:t>
      </w:r>
      <w:r w:rsidRPr="00EB0AFE">
        <w:rPr>
          <w:rFonts w:ascii="Times New Roman" w:eastAsia="Times New Roman" w:hAnsi="Times New Roman" w:cs="Times New Roman"/>
          <w:iCs/>
          <w:kern w:val="0"/>
          <w:sz w:val="28"/>
          <w:szCs w:val="28"/>
          <w:lang w:val="pl-PL"/>
          <w14:ligatures w14:val="none"/>
        </w:rPr>
        <w:t>C so với nhiệt độ mát.</w:t>
      </w:r>
    </w:p>
    <w:p w14:paraId="7DC779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phải được bảo dưỡng ít nhất là 07 ngày, khi dùng xi măng Portland </w:t>
      </w:r>
      <w:r w:rsidRPr="00EB0AFE">
        <w:rPr>
          <w:rFonts w:ascii="Times New Roman" w:eastAsia="Times New Roman" w:hAnsi="Times New Roman" w:cs="Times New Roman"/>
          <w:iCs/>
          <w:kern w:val="0"/>
          <w:sz w:val="28"/>
          <w:szCs w:val="28"/>
          <w:lang w:val="pl-PL"/>
          <w14:ligatures w14:val="none"/>
        </w:rPr>
        <w:lastRenderedPageBreak/>
        <w:t>thông dụng hay 4 ngày khi dùng xi măng đông nhanh, trừ khi Chủ đầu tư đồng ý cho phép thời gian ngắn hơn.</w:t>
      </w:r>
    </w:p>
    <w:p w14:paraId="687D94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Trong thời kỳ bảo dưỡng bề mặt lộ ra ngoài, mặt phẳng của bê tông phải được che phủ khỏi bị bốc hơi quá đáng bằng các phương pháp sau :</w:t>
      </w:r>
    </w:p>
    <w:p w14:paraId="34C2DC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Ván đóng sát bề mặt bê tông.</w:t>
      </w:r>
    </w:p>
    <w:p w14:paraId="329524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 Dùng màng bảo dưỡng bề mặt.</w:t>
      </w:r>
    </w:p>
    <w:p w14:paraId="1EB89D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phương pháp khác được chấp thuận.</w:t>
      </w:r>
    </w:p>
    <w:p w14:paraId="2B88D68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Trong bất kỳ trường hợp nào, phương pháp bảo dưỡng không được làm hư hỏng bề mặt đã hoàn tất.</w:t>
      </w:r>
    </w:p>
    <w:p w14:paraId="3B9A8B4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Không được phép đi lại hay đè tải trọng lên bê tông cho đến khi bê tông đủ cứng để có thể chịu tải mà không ảnh hưởng đến bê tông.</w:t>
      </w:r>
    </w:p>
    <w:p w14:paraId="32DCF56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d) Yêu cầu kỹ thuật thi công móng </w:t>
      </w:r>
    </w:p>
    <w:p w14:paraId="61BF8AD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Cốt thép móng, trụ móng và bu lông móng phải đúng chủng loại và kích thước theo quy định của thiết kế; </w:t>
      </w:r>
    </w:p>
    <w:p w14:paraId="0C3E682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Bê tông đúc móng phải đúng mác quy định của thiết kế. Ở những vị trí cột có môi trường xâm thực phải sử dụng xi măng và biện pháp thi công theo quy định của thiết kế; </w:t>
      </w:r>
    </w:p>
    <w:p w14:paraId="512F22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Thi công hệ thống nối đất của cột theo quy định của thiết kế đồng thời với việc thi công móng cột; </w:t>
      </w:r>
    </w:p>
    <w:p w14:paraId="18494DA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Phải nghiệm thu móng trước khi lấp hố móng. </w:t>
      </w:r>
    </w:p>
    <w:p w14:paraId="4F35ACA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5.6.3 Lấp hố móng </w:t>
      </w:r>
    </w:p>
    <w:p w14:paraId="592D757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Đất lấp hố móng phải được đầm nén theo quy định của thiết kế. </w:t>
      </w:r>
    </w:p>
    <w:p w14:paraId="3FFFEDD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5.7. Lắp và dựng cột </w:t>
      </w:r>
    </w:p>
    <w:p w14:paraId="5853E68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Mặt bằng lắp ráp cột: </w:t>
      </w:r>
    </w:p>
    <w:p w14:paraId="25BFEDA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Mặt bằng lắp ráp ở mỗi vị trí cột phải cố gắng bố trí gần móng cột, đủ diện tích để tập kết kết cấu cột và thuận lợi cho việc vận chuyển đến vị trí lắp ráp. Ngoài ra còn phải tính tới đường cho các phương tiện cơ giới có thể tiếp cận đến chân cột để sử dụng tối đa phương án lắp đặt cột bằng cơ giới. </w:t>
      </w:r>
    </w:p>
    <w:p w14:paraId="4F0D48B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Lắp dựng cột bê tông: </w:t>
      </w:r>
    </w:p>
    <w:p w14:paraId="4BAB193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Cột bê tông phải kiểm tra kỹ lưỡng để chắc chắn không có nứt vỡ quá giới hạn cho phép và đúng chủng loại quy định; </w:t>
      </w:r>
    </w:p>
    <w:p w14:paraId="7DF2A45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Trước khi dựng cột bê tông theo phương pháp bản lề xoay thì trụ móng kiểu lọ mực phải bố trí thanh chống lực đẩy của bản lề vào thành móng khi dựng cột. Cấm dựng cột khi chưa hoàn thiện công việc làm móng, lấp móng và thanh chống </w:t>
      </w:r>
      <w:r w:rsidRPr="00EB0AFE">
        <w:rPr>
          <w:rFonts w:ascii="Times New Roman" w:eastAsia="Times New Roman" w:hAnsi="Times New Roman" w:cs="Times New Roman"/>
          <w:iCs/>
          <w:kern w:val="0"/>
          <w:sz w:val="28"/>
          <w:szCs w:val="28"/>
          <w:lang w:val="pl-PL"/>
          <w14:ligatures w14:val="none"/>
        </w:rPr>
        <w:lastRenderedPageBreak/>
        <w:t xml:space="preserve">kể trên; </w:t>
      </w:r>
    </w:p>
    <w:p w14:paraId="6098D1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Ở những khu vực thuận lợi nên dựng cột bê tông bằng cần cẩu; </w:t>
      </w:r>
    </w:p>
    <w:p w14:paraId="61A88C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Chèn chân cột vào trụ móng bằng bê tông mác cao và được tiến hành sau khi đã điều chỉnh đúng vị trí thiết kế. Lớp chèn cột phải đúng quy định của thiết kế. </w:t>
      </w:r>
    </w:p>
    <w:p w14:paraId="1A338A5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Thi công, lắp đặt móng néo, dây néo </w:t>
      </w:r>
    </w:p>
    <w:p w14:paraId="464ED3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Móng néo phải được chế tạo, lắp đặt ở độ sâu và hướng néo theo quy định của thiết kế. Đất lấp hố móng néo phải đầm chặt với hệ số đầm nén không nhỏ hơn hệ số K (hệ số đàm nén đất) do thiết kế qui định; </w:t>
      </w:r>
    </w:p>
    <w:p w14:paraId="59050E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néo phải được chế tạo theo quy định của thiết kế cho từng vị trí tương ứng. Trước khi lắp đặt phải kiểm tra chất lượng dây néo, các phụ kiện lắp ráp, nếu đạt yêu cầu kỹ thuật mới cho phép lắp đặt. </w:t>
      </w:r>
    </w:p>
    <w:p w14:paraId="321D06D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5.8. Lắp đặt đường dây tải điện trên không 0,4-22kV (ĐDK) </w:t>
      </w:r>
    </w:p>
    <w:p w14:paraId="1E9CDE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a) Cung cấp hồ sơ, tài liệu và bàn giao mặt bằng </w:t>
      </w:r>
    </w:p>
    <w:p w14:paraId="031346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Cơ quan chủ quản công trình cung cấp cho nhà thầu xây lắp các hồ sơ sau: </w:t>
      </w:r>
    </w:p>
    <w:p w14:paraId="1590166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Tài liệu thiết kế đã được thẩm tra và phê duyệt; </w:t>
      </w:r>
    </w:p>
    <w:p w14:paraId="53B8C8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Giấy phép sử dụng đất cho diện tích sử dụng đất vĩnh viễn (nếu có); </w:t>
      </w:r>
    </w:p>
    <w:p w14:paraId="72F3F86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hồ sơ pháp lý khác có sự chấp nhận của các cơ quan có thẩm quyền liên quan đến công trình; </w:t>
      </w:r>
    </w:p>
    <w:p w14:paraId="148EA14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văn bản liên quan khác tới các công việc giải phóng mặt bằng. </w:t>
      </w:r>
    </w:p>
    <w:p w14:paraId="3ECDEA7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Cơ quan chủ quản công trình bàn giao tim, mốc tuyến ĐDK cho nhà thầu thi công.</w:t>
      </w:r>
      <w:r w:rsidRPr="00EB0AFE">
        <w:rPr>
          <w:rFonts w:ascii="Times New Roman" w:eastAsia="Times New Roman" w:hAnsi="Times New Roman" w:cs="Times New Roman"/>
          <w:iCs/>
          <w:kern w:val="0"/>
          <w:sz w:val="28"/>
          <w:szCs w:val="28"/>
          <w:lang w:val="pl-PL"/>
          <w14:ligatures w14:val="none"/>
        </w:rPr>
        <w:t xml:space="preserve"> </w:t>
      </w:r>
    </w:p>
    <w:p w14:paraId="7CA8067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b) Yêu cầu xây lắp </w:t>
      </w:r>
    </w:p>
    <w:p w14:paraId="550C97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Những công việc xây lắp ĐDK phải thực hiện theo đúng tài liệu thiết kế, theo tiêu chuẩn xây dựng nhà nước, Quy chuẩn kỹ thuật và Quy chuẩn kỹ thuật an toàn hiện hành. </w:t>
      </w:r>
    </w:p>
    <w:p w14:paraId="5F24050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Những công việc phát sinh ngoài thiết kế, trong từng trường hợp cụ thể được thỏa thuận của cơ quan chủ quản công trình và của cơ quan thiết kế. </w:t>
      </w:r>
    </w:p>
    <w:p w14:paraId="03E243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 c) Tổ chức thi công </w:t>
      </w:r>
    </w:p>
    <w:p w14:paraId="1A35EB1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Để thực hiện có hiệu quả những công việc chủ yếu của công trình ĐDK, nhà thầu xây lắp phải bảo đảm thực hiện các yêu cầu sau: </w:t>
      </w:r>
    </w:p>
    <w:p w14:paraId="218850E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Lập kế hoạch thực hiện với các nội dung liên quan đến tiến độ thực hiện, kế hoạch cung ứng tài chính, kế hoạch cung ứng vật tư, kế hoạch huy động thiết bị thi công, kế hoạch huy động và quản lý nhân lực, kế hoạch quản lý chất lượng, kế hoạch quản lý an toàn; </w:t>
      </w:r>
    </w:p>
    <w:p w14:paraId="0594AAA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 Lập thiết kế tổ chức xây dựng chi tiết cho từng hạng mục công trình; </w:t>
      </w:r>
    </w:p>
    <w:p w14:paraId="336472E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Chuẩn bị chu đáo vật tư, kỹ thuật và nhân lực; </w:t>
      </w:r>
    </w:p>
    <w:p w14:paraId="2F981F3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Nâng cao năng lực cơ giới thi công và ứng dụng tiến bộ kỹ thuật trong thi công; </w:t>
      </w:r>
    </w:p>
    <w:p w14:paraId="79F370E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Nghiên cứu biện pháp tổ chức thi công hợp lý. </w:t>
      </w:r>
    </w:p>
    <w:p w14:paraId="0B3E3C0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d) Lựa chọn phương án thi công hiệu quả </w:t>
      </w:r>
    </w:p>
    <w:p w14:paraId="6D91E6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Đối với lắp đặt ĐDK điện áp đến 35 kV nếu không có đặc điểm kỹ thuật phức tạp, nên áp dụng phương pháp kết hợp giữa thủ công và cơ giới một cách hợp lý, nhưng trong mọi trường hợp phải nghiên cứu kỹ hồ sơ thiết kế và lập phương án tổ chức thi công có hiệu quả. </w:t>
      </w:r>
    </w:p>
    <w:p w14:paraId="1134920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5.9. Lắp đặt cách điện </w:t>
      </w:r>
    </w:p>
    <w:p w14:paraId="28D35E6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Cách điện</w:t>
      </w:r>
      <w:r w:rsidRPr="00EB0AFE">
        <w:rPr>
          <w:rFonts w:ascii="Times New Roman" w:eastAsia="Times New Roman" w:hAnsi="Times New Roman" w:cs="Times New Roman"/>
          <w:iCs/>
          <w:kern w:val="0"/>
          <w:sz w:val="28"/>
          <w:szCs w:val="28"/>
          <w:lang w:val="pl-PL"/>
          <w14:ligatures w14:val="none"/>
        </w:rPr>
        <w:t xml:space="preserve">: được lắp đặt trong thời gian dựng cột hoặc căng dây. Cách điện phải được lắp chắc chắn vào xà và cột. </w:t>
      </w:r>
    </w:p>
    <w:p w14:paraId="4FD873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Lắp đặt dây dẫn: </w:t>
      </w:r>
    </w:p>
    <w:p w14:paraId="3DD0DB5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trước khi rải căng dây: </w:t>
      </w:r>
    </w:p>
    <w:p w14:paraId="107A67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chủng loại, tiết diện và đặc tính kỹ thuật của dây dẫn theo quy định trong thiết kế; </w:t>
      </w:r>
    </w:p>
    <w:p w14:paraId="42D4FE6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chất lượng và độ an toàn của các thiết bị thi công rải, căng dây. </w:t>
      </w:r>
    </w:p>
    <w:p w14:paraId="0030226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Chuẩn bị rải căng dây: </w:t>
      </w:r>
    </w:p>
    <w:p w14:paraId="51A4048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Xin cắt điện của những đường dây điện lực mà tuyến đường dây vượt qua; </w:t>
      </w:r>
    </w:p>
    <w:p w14:paraId="1C4FBE9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Lắp đặt dàn giáo ở vị trí vượt quốc lộ, vượt đường dây điện lực. </w:t>
      </w:r>
    </w:p>
    <w:p w14:paraId="3A4E6F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Rải căng dây: </w:t>
      </w:r>
    </w:p>
    <w:p w14:paraId="6E1E55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rải dây dẫn điện phải đặt dây trên các ròng rọc trên cột, phải dùng biện pháp chống hư hỏng dây theo bề mặt tiếp xúc với đất, đá và các vật cản khác trên địa hình tuyến đường dây đi qua; </w:t>
      </w:r>
    </w:p>
    <w:p w14:paraId="1CC6B9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rải dây qua sông có nước mặn hoặc nước lợ phải có biện pháp để dây không chạm với nước; </w:t>
      </w:r>
    </w:p>
    <w:p w14:paraId="0EB62C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Căng dây theo ứng suất và độ võng quy định của thiết kế; </w:t>
      </w:r>
    </w:p>
    <w:p w14:paraId="7DCD394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Rải căng dây chống sét có dây cáp quang (OPGW) nếu có thực hiện theo quy định của nhà chế tạo (nếu có); </w:t>
      </w:r>
    </w:p>
    <w:p w14:paraId="451ADC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Kiểm tra khoảng cách an toàn đến đất, đến công trình khác theo quy định. Nếu không bảo đảm khoảng cách an toàn theo quy định thì phải cùng cơ quan chủ quản công trình và cơ quan thiết kế thống nhất biện pháp xử lý. </w:t>
      </w:r>
    </w:p>
    <w:p w14:paraId="328E571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Lắp dây với phụ kiện </w:t>
      </w:r>
    </w:p>
    <w:p w14:paraId="19AEED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 Khi lắp dây với khoá đỡ hoặc khoá néo (khoá bu lông) phi siết chặt bu lông, nhưng không làm hư hỏng cáp bên trong; </w:t>
      </w:r>
    </w:p>
    <w:p w14:paraId="66D889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lắp dây với khoá néo (khoá ép) phải ép đầu dây vào khóa theo quy định của nhà chế tạo; </w:t>
      </w:r>
    </w:p>
    <w:p w14:paraId="1C2E57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Lắp đặt dây với cách điện đứng phù hợp với đặc điểm công nghệ của cách điện. </w:t>
      </w:r>
    </w:p>
    <w:p w14:paraId="38E19B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Nối dây dẫn </w:t>
      </w:r>
    </w:p>
    <w:p w14:paraId="42212B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dẫn có thể nối với nhau bằng cách hàn, bắt kẹp bu lông, bắt kẹp đầu cốt, ống nối, v.v. và thực hiện theo yêu cầu kỹ thuật của từng cách nối; </w:t>
      </w:r>
    </w:p>
    <w:p w14:paraId="0D949F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Số lượng mối nối trong khoảng cột theo quy định. </w:t>
      </w:r>
    </w:p>
    <w:p w14:paraId="19A979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5.10. Lắp biển hiệu và sơn báo hiệu cột </w:t>
      </w:r>
    </w:p>
    <w:p w14:paraId="15A031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Trước khi đưa vào vận hành, tất cả các cột phải được gắn biển hiệu, biển báo quy định theo đúng thiết kế.</w:t>
      </w:r>
    </w:p>
    <w:p w14:paraId="3DA37EB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5.11. Lắp đặt đường cáp ngầm (nếu có): </w:t>
      </w:r>
    </w:p>
    <w:p w14:paraId="4440BB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a) Lắp đặt cáp trong công trình cáp </w:t>
      </w:r>
    </w:p>
    <w:p w14:paraId="0267C2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Quy định về công trình cáp: </w:t>
      </w:r>
    </w:p>
    <w:p w14:paraId="61ABDD1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Công trình cáp để lắp đặt cáp ngầm bao gồm mương cáp, hầm cáp, giếng cáp, khối cáp, ống cáp; </w:t>
      </w:r>
    </w:p>
    <w:p w14:paraId="194ECEA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Kết cấu và quy cách công trình cáp, giá đỡ cáp thực hiện theo thiết kế.</w:t>
      </w:r>
    </w:p>
    <w:p w14:paraId="7F598A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Tại các chỗ nối khối cáp hay nối ống với nhau thì các đầu ống và đầu khối cáp phải gia công nhẵn để không làm hỏng cáp khi kéo cáp và khi khai thác cáp; </w:t>
      </w:r>
    </w:p>
    <w:p w14:paraId="2931501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Cần phải kiểm tra ống luồn cáp và lỗ của khối cáp bằng cách kéo thử ống thử nghiệm kèm một sợi cáp mồi đi qua ống cáp một cách trơn tru trước khi lắp cáp. </w:t>
      </w:r>
    </w:p>
    <w:p w14:paraId="63D9B24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Quy định về cáp: </w:t>
      </w:r>
    </w:p>
    <w:p w14:paraId="319861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Kiểu cáp, tiết diện và số lượng ruột cáp, tuyến cáp và phương pháp đặt cáp phải theo quy định trong thiết kế; </w:t>
      </w:r>
    </w:p>
    <w:p w14:paraId="3DD3BA1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Trước khi đặt cáp, phải xem xét tình trạng cáp còn quấn ở ru lô, không được lắp đặt cáp đã hỏng. Vỏ cáp không cho phép có vết nứt, lõm, xước, rách, v.v. Nếu phải xử lý do các khuyết tật kể trên thì chiều dầy vỏ cáp sau khi xử lý không được nhỏ hơn trị số quy định của nhà chế tạo; </w:t>
      </w:r>
    </w:p>
    <w:p w14:paraId="7E978C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phải được thí nghiệm trước khi lắp đặt. </w:t>
      </w:r>
    </w:p>
    <w:p w14:paraId="16FDA8A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Lắp đặt cáp trong công trình cáp: </w:t>
      </w:r>
    </w:p>
    <w:p w14:paraId="1C3B47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được lắp đặt trong công trình cáp phải bố trí theo lớp và khoảng cách theo quy định trong thiết kế. </w:t>
      </w:r>
    </w:p>
    <w:p w14:paraId="29352AB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 xml:space="preserve">- Bán kính uốn cong của cáp bố trí trong công trình cáp nếu không có quy định của nhà chế tạo thì thực hiện theo quy định trong Phụ lục 2.1-7 TCKTĐ. </w:t>
      </w:r>
    </w:p>
    <w:p w14:paraId="77B397C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b) Lắp đặt cáp trong hào cáp </w:t>
      </w:r>
    </w:p>
    <w:p w14:paraId="3FD362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được đặt trực tiếp trong đất (trong hào cáp) phải được lót phía dưới và phủ phía trên một lớp đất mịn, mềm và xốp. Phải có băng cảnh báo và lớp bảo vệ phía trên suốt chiều dài tuyến cáp để báo hiệu và ngăn ngừa hư hại cáp do các tác động từ bên trên; </w:t>
      </w:r>
    </w:p>
    <w:p w14:paraId="2B7A5A3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Không được đặt cáp trong các vùng đất bị ô nhiễm (đất có hóa chất ăn mòn, tro xỉ, rác rưởi, v.v.) và có dòng điện rò lớn. Nếu thật cần thiết đi qua các vùng nêu trên thì phải dùng loại cáp có bọc lớp bảo vệ chống ăn mòn. Trường hợp không có lớp bảo vệ chống ăn mòn thì phải đặt cáp trong ống cách điện; </w:t>
      </w:r>
    </w:p>
    <w:p w14:paraId="0FE44A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Độ sâu chôn cáp, bố trí cáp, khoảng cách đến các công trình, giao chéo với các công trình và đánh dấu công trình trên mặt đất phải thực hiện theo đúng quy định; </w:t>
      </w:r>
    </w:p>
    <w:p w14:paraId="4404112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Trong trường hợp đặc biệt, cho phép giảm độ sâu và khoảng cách lắp đặt cáp theo quy định, nhưng cáp phải được đặt trong ống; </w:t>
      </w:r>
    </w:p>
    <w:p w14:paraId="6B136F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Khi thi công xong phải có bản vẽ hoàn công toàn bộ tuyến cáp. </w:t>
      </w:r>
    </w:p>
    <w:p w14:paraId="639F88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c) Lắp đặt cáp qua bãi bùn lầy và dưới nước </w:t>
      </w:r>
    </w:p>
    <w:p w14:paraId="7A425F0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lắp đặt qua sông, suối, mương, máng, kênh, rạch, bãi cát bồi, bãi bùn lầy và dưới nước phải thực hiện theo quy định; </w:t>
      </w:r>
    </w:p>
    <w:p w14:paraId="5F451CD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Đường cáp điện đi qua sông ngòi, kênh rạch, v.v. cần đặt ở đoạn có đáy và bờ ít bị nước làm xói lở. Trường hợp đặt cáp xuống nước mà dòng chảy thường thay đổi và các bờ thường bị ngập nước và xói lở, thì phải thực hiện các quy định của thiết kế về biện pháp bảo vệ an toàn cho cáp và phải chọn vị trí an toàn để đặt cột trên bờ; </w:t>
      </w:r>
    </w:p>
    <w:p w14:paraId="797010A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Cáp phải chôn sâu dưới đáy không được nhỏ hơn 1m khi đi qua sông ngòi, kênh rạch, v.v. và không được nhỏ hơn 2m khi đi qua khu vực tàu thuyền thường xuyên qua lại; </w:t>
      </w:r>
    </w:p>
    <w:p w14:paraId="5B3D0C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Tại khu vực thường hút nạo đáy theo chu kỳ thì độ sâu đặt cáp phải được sự thoả thuận của cơ quan quản lý công trình giao thông khu vực đó.</w:t>
      </w:r>
    </w:p>
    <w:p w14:paraId="501D041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 xml:space="preserve">5.12. Lắp đặt trang bị phân phối điện </w:t>
      </w:r>
    </w:p>
    <w:p w14:paraId="0432069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a) Lắp đặt các thiết bị phân phối ngoài trời cần tuân theo những yêu cầu sau đây: </w:t>
      </w:r>
    </w:p>
    <w:p w14:paraId="0E33F0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Thiết bị cần phải được bố trí trên mặt nền phẳng ở độ cao ít nhất là 0,3m so với mặt nền và 0,5m đối với tủ bảng điện; </w:t>
      </w:r>
    </w:p>
    <w:p w14:paraId="7991CA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Trong các tủ điện, nếu có yêu cầu phải bố trí sấy tại chỗ để bảo đảm sự hoạt </w:t>
      </w:r>
      <w:r w:rsidRPr="00EB0AFE">
        <w:rPr>
          <w:rFonts w:ascii="Times New Roman" w:eastAsia="Times New Roman" w:hAnsi="Times New Roman" w:cs="Times New Roman"/>
          <w:iCs/>
          <w:kern w:val="0"/>
          <w:sz w:val="28"/>
          <w:szCs w:val="28"/>
          <w:lang w:val="en-US"/>
          <w14:ligatures w14:val="none"/>
        </w:rPr>
        <w:lastRenderedPageBreak/>
        <w:t xml:space="preserve">động bình thường của các thiết bị, rơ le, thiết bị đo lường và công tơ đo đếm điện năng theo yêu cầu của tiêu chuẩn Việt Nam hiện hành. </w:t>
      </w:r>
    </w:p>
    <w:p w14:paraId="6924065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b) Lắp đặt máy cắt điện </w:t>
      </w:r>
    </w:p>
    <w:p w14:paraId="261378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Lắp đặt máy cắt điện phải được thực hiện theo quy định của thiết kế và chỉ dẫn của nhà chế tạo. Các hệ thống truyền động của máy cắt và của các hệ thống khác phải chỉnh định để làm việc trơn tru và chính xác; </w:t>
      </w:r>
    </w:p>
    <w:p w14:paraId="54061BE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c) Lắp đặt dao cách ly </w:t>
      </w:r>
    </w:p>
    <w:p w14:paraId="0969986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Lắp đặt dao cách ly phải được thực hiện theo quy định của thiết kế và chỉ dẫn của nhà chế tạo. Các hệ thống truyền động của dao cách ly và của các hệ thống khác phải chỉnh định để làm việc trơn tru và chính xác; </w:t>
      </w:r>
    </w:p>
    <w:p w14:paraId="330985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d) Lắp đặt máy biến áp </w:t>
      </w:r>
    </w:p>
    <w:p w14:paraId="0F47320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Lắp đặt máy biến áp phải được thực hiện theo quy định của thiết kế và chỉ dẫn của nhà chế tạo. Những đầu dây chưa sử dụng của các cuộn dây thứ cấp ở máy biến dòng điện phải được đấu tắt. </w:t>
      </w:r>
    </w:p>
    <w:p w14:paraId="3956AA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đ) Lắp đặt tủ bảng điện </w:t>
      </w:r>
    </w:p>
    <w:p w14:paraId="4CD4214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Lắp đặt tủ bảng phải được thực hiện theo quy định của thiết kế và chỉ dẫn của nhà chế tạo. Cửa của tủ điện phải mở ra hành lang vận hành bảo đảm khoảng cách theo quy định; </w:t>
      </w:r>
    </w:p>
    <w:p w14:paraId="010DCEA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Mọi chi tiết kim loại không cách điện với tủ bảng hoặc dùng để cố định các thiết bị và thanh cái đều phải nối với vỏ tủ.</w:t>
      </w:r>
    </w:p>
    <w:p w14:paraId="09BCB9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it-IT"/>
          <w14:ligatures w14:val="none"/>
        </w:rPr>
      </w:pPr>
      <w:r w:rsidRPr="00EB0AFE">
        <w:rPr>
          <w:rFonts w:ascii="Times New Roman" w:eastAsia="Times New Roman" w:hAnsi="Times New Roman" w:cs="Times New Roman"/>
          <w:b/>
          <w:i/>
          <w:iCs/>
          <w:kern w:val="0"/>
          <w:sz w:val="28"/>
          <w:szCs w:val="28"/>
          <w:lang w:val="it-IT"/>
          <w14:ligatures w14:val="none"/>
        </w:rPr>
        <w:t xml:space="preserve">e) Nối dây dẫn và cáp </w:t>
      </w:r>
    </w:p>
    <w:p w14:paraId="28271F8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Nối ruột dây dẫn và cáp bằng nhôm, đồng hay hợp kim có thể dùng một trong các cách sau: hàn, ép, hàn thiếc, kẹp chuyên dùng; </w:t>
      </w:r>
    </w:p>
    <w:p w14:paraId="7FF06F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Đầu cốt, ống nối phải chọn tương ứng với tiết diện của dây. Đường kính lỗ của đầu cốt, chiều sâu lỗ và khoảng cách vết ép thực hiện theo quy định của nhà chế tạo; </w:t>
      </w:r>
    </w:p>
    <w:p w14:paraId="45F4EB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Ruột nhôm và đồng 1 sợi có tiết diện đến 10mm2 cho phép nối với nhau bằng cách vặn xoắn và nối với hàng kẹp bằng cách uốn đầu dây theo hình vòng khuyên; </w:t>
      </w:r>
    </w:p>
    <w:p w14:paraId="6004ED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Ở môi trường ẩm ướt, sau khi ép xong đầu cốt phải dùng băng cách điện quấn trùm lên cả vết ép; </w:t>
      </w:r>
    </w:p>
    <w:p w14:paraId="381296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xml:space="preserve">- Đầu cốt của cáp trên hộp đầu cáp sau khi ép xong phải bịt kín cùng với cách điện của hộp đầu cáp để chống thâm nhập của môi trường; </w:t>
      </w:r>
    </w:p>
    <w:p w14:paraId="3C1BC99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it-IT"/>
          <w14:ligatures w14:val="none"/>
        </w:rPr>
      </w:pPr>
      <w:r w:rsidRPr="00EB0AFE">
        <w:rPr>
          <w:rFonts w:ascii="Times New Roman" w:eastAsia="Times New Roman" w:hAnsi="Times New Roman" w:cs="Times New Roman"/>
          <w:iCs/>
          <w:kern w:val="0"/>
          <w:sz w:val="28"/>
          <w:szCs w:val="28"/>
          <w:lang w:val="it-IT"/>
          <w14:ligatures w14:val="none"/>
        </w:rPr>
        <w:t>- Ở các thiết bị điện ngoài trời dễ nổ và ở các gian dễ nổ, dễ cháy thuộc mọi cấp, việc nối và làm đầu cốt cho dây dẫn và cáp ruột nhôm phải thực hiện bằng cách hàn hoặc ép (trừ những nơi cấm dùng cáp ruột nhôm).</w:t>
      </w:r>
    </w:p>
    <w:p w14:paraId="11111D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it-IT"/>
          <w14:ligatures w14:val="none"/>
        </w:rPr>
      </w:pPr>
      <w:r w:rsidRPr="00EB0AFE">
        <w:rPr>
          <w:rFonts w:ascii="Times New Roman" w:eastAsia="Times New Roman" w:hAnsi="Times New Roman" w:cs="Times New Roman"/>
          <w:b/>
          <w:iCs/>
          <w:kern w:val="0"/>
          <w:sz w:val="28"/>
          <w:szCs w:val="28"/>
          <w:lang w:val="it-IT"/>
          <w14:ligatures w14:val="none"/>
        </w:rPr>
        <w:lastRenderedPageBreak/>
        <w:t xml:space="preserve">5.13. Lắp đặt hệ thống nối đất </w:t>
      </w:r>
    </w:p>
    <w:p w14:paraId="58B56A1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a) Quy định chung </w:t>
      </w:r>
    </w:p>
    <w:p w14:paraId="42B46E5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Các bộ phận phải nối đất và không phải nối đất </w:t>
      </w:r>
    </w:p>
    <w:p w14:paraId="1EF8F1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bộ phận của trang thiết bị điện phải nối đất: </w:t>
      </w:r>
    </w:p>
    <w:p w14:paraId="4F544C7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Vỏ máy điện, máy biến áp, các thiết bị, v.v.; </w:t>
      </w:r>
    </w:p>
    <w:p w14:paraId="7006D3E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Bộ truyền động của các thiết bị điện quay; </w:t>
      </w:r>
    </w:p>
    <w:p w14:paraId="50FB97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cuộn dây thứ cấp của máy biến điện đo lường; </w:t>
      </w:r>
    </w:p>
    <w:p w14:paraId="5EDF145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Khung của tủ bảng điện phân phối, tủ điều khiển và các tủ, bảng điện khác; </w:t>
      </w:r>
    </w:p>
    <w:p w14:paraId="2F1CD53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kết cấu kim loại của trạm biến áp và các thiết bị phân phối ngoài trời, vỏ kim loại các hộp cáp, vỏ kim loại của cáp (kể cả cáp kiểm tra và dây dẫn) ống thép luồn dây dẫn điện, v.v.; </w:t>
      </w:r>
    </w:p>
    <w:p w14:paraId="002C06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rào chắn, lưới chắn hay tấm chắn kim loại để bảo vệ các bộ phận mang điện, các dàn, các xà, các sàn thao tác bằng kim loại và các bộ phận khác có thể mang điện áp; </w:t>
      </w:r>
    </w:p>
    <w:p w14:paraId="33F5E7D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Khi các máy điện đặt trên các giá trượt thì dây nối đất phải bắt vào máy, phải bảo đảm tiếp xúc tốt giữa máy điện và giá trượt; </w:t>
      </w:r>
    </w:p>
    <w:p w14:paraId="7BCB970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cột thép và bê tông cốt thép ĐDK việc nối đất các kết cấu phải theo đúng quy định của tài liệu thiết kế. </w:t>
      </w:r>
    </w:p>
    <w:p w14:paraId="4C6E5FD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bộ phận của trang thiết bị điện không phải nối đất: </w:t>
      </w:r>
    </w:p>
    <w:p w14:paraId="41602CE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phụ kiện và các thiết bị lắp đặt trên các kết cấu bằng gỗ của trạm biến áp ngoài trời nếu không có yêu cầu phải bảo vệ tránh quá điện áp khí quyển; </w:t>
      </w:r>
    </w:p>
    <w:p w14:paraId="21A7535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thiết bị đặt trên các kết cấu kim loại đã được nối đất, nhưng bề mặt tiếp xúc giữa thiết bị và kết cấu kim loại phải được đánh sạch và tiếp xúc tốt; </w:t>
      </w:r>
    </w:p>
    <w:p w14:paraId="2B3403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Vỏ của các đồng hồ đo lường điện, rơ le đặt trên các bảng, tủ điện, thành tủ thiết bị phân phối; </w:t>
      </w:r>
    </w:p>
    <w:p w14:paraId="05698F8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đường ray ở nhà máy điện, trạm biến áp và các xí nghiệp công nghiệp; </w:t>
      </w:r>
    </w:p>
    <w:p w14:paraId="3DB466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bộ phận thường phải tháo hoặc mở ra ở các tủ thiết bị phân phối, các rào chắn các tủ, các cửa các khung bằng kim loại, v.v. của các tủ đã được nối đất; </w:t>
      </w:r>
    </w:p>
    <w:p w14:paraId="4CD0974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dụng cụ sử dụng điện có cách điện cao gấp đôi. </w:t>
      </w:r>
    </w:p>
    <w:p w14:paraId="79496D1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Biện pháp nối đất </w:t>
      </w:r>
    </w:p>
    <w:p w14:paraId="10EBF35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Hệ nối đất an toàn, nối đất làm việc và nối đất chống sét phải được nối tới lưới nối đất chính bằng dây nhánh riêng. Những bộ phận cần nối đất trong cùng một hệ đấu với nhau và đấu vào lưới nối đất chính. Cho phép thay thế nối đất của từng động cơ điện các thiết bị điện khác đặt trên các máy chính bằng cách trực tiếp nối </w:t>
      </w:r>
      <w:r w:rsidRPr="00EB0AFE">
        <w:rPr>
          <w:rFonts w:ascii="Times New Roman" w:eastAsia="Times New Roman" w:hAnsi="Times New Roman" w:cs="Times New Roman"/>
          <w:iCs/>
          <w:kern w:val="0"/>
          <w:sz w:val="28"/>
          <w:szCs w:val="28"/>
          <w:lang w:val="pl-PL"/>
          <w14:ligatures w14:val="none"/>
        </w:rPr>
        <w:lastRenderedPageBreak/>
        <w:t xml:space="preserve">đất thân bộ máy chính, nhưng phải bảo đảm tiếp xúc tốt giữa các thân thiết bị với thân máy chính. </w:t>
      </w:r>
    </w:p>
    <w:p w14:paraId="46E20E9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Tận dụng các vật nối đất tự nhiên </w:t>
      </w:r>
    </w:p>
    <w:p w14:paraId="695792F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Khi thực hiện nối đất nên tận dụng các vật nối đất tự nhiên: </w:t>
      </w:r>
    </w:p>
    <w:p w14:paraId="5FAE30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ống dẫn nước và ống kim loại khác chôn trong đất, trừ ống dẫn nhiên liệu lỏng, ống dẫn nhiên liệu khí dễ cháy nổ, ống dẫn nước đến máng ăn gia súc và đến các thiết bị vắt sữa ở trại chăn nuôi gia súc; </w:t>
      </w:r>
    </w:p>
    <w:p w14:paraId="38895FC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ống tưới nước; </w:t>
      </w:r>
    </w:p>
    <w:p w14:paraId="092B0A0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kết cấu kim loại của các công trình xây dựng; </w:t>
      </w:r>
    </w:p>
    <w:p w14:paraId="532BF6F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tấm cừ bằng kim loại của các công trình thuỷ lợi; </w:t>
      </w:r>
    </w:p>
    <w:p w14:paraId="58AD844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vỏ chì của cáp chôn trong đất (trừ vỏ nhôm của cáp phải cách điện với đất). </w:t>
      </w:r>
    </w:p>
    <w:p w14:paraId="13B91E0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 xml:space="preserve">* Đấu nối hệ thống nối đất tự nhiên với hệ thống nối đất chính </w:t>
      </w:r>
    </w:p>
    <w:p w14:paraId="3FC25BF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Các vật nối đất tự nhiên phải được nối với hệ thống nối đất chính ít nhất là 2 điểm khác nhau. Yêu cầu này không quy định cho trường hợp các nối đất lặp lại của dây trung tính và các vỏ kim loại của cáp. </w:t>
      </w:r>
    </w:p>
    <w:p w14:paraId="1E4E25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b) Yêu cầu đối với dây nối đất và điện cực tiếp đất </w:t>
      </w:r>
    </w:p>
    <w:p w14:paraId="3700E65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Vật liệu dây nối đất và điện cực tiếp đất theo thiết kế. Dây nối đất và điện cực tiếp đất bằng thép phải được mạ kẽm nhúng nóng. Cấm dùng các dây dẫn trần bằng nhôm chôn trong đất để làm các vật nối đất hay dây dẫn nối đất. </w:t>
      </w:r>
    </w:p>
    <w:p w14:paraId="38910E0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dây nối đất cho những dụng cụ dùng điện di động phải nằm chung vỏ với các dây pha và bằng tiết diện của dây pha đó. Ruột dây dẫn và cáp dùng cho các dụng cụ dùng điện di động phải là dây mềm, có tiết diện không nhỏ hơn 1,5mm2. </w:t>
      </w:r>
    </w:p>
    <w:p w14:paraId="2FD37FB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đường ray, dầm cầu trục được dùng làm dây nối đất các thiết bị điện của máy trục trong nhà hoặc ngoài trời (trừ các gian nhà dễ nổ) phải được nối chắc chắn với hệ thống nối đất ở 2 đầu, ở các chỗ giáp nối của các ray dầm cầu trục phải dùng cầu nối mềm hàn ốp vào để bảo đảm cho mạch điện được liên thông. </w:t>
      </w:r>
    </w:p>
    <w:p w14:paraId="5FD6E4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ống thép để luồn dây dẫn điện được dùng làm dây nối  đất hay để nối đất phải được nối chắc chắn khi các ống trên đặt hở có thể dùng ống nối có bôi bột chì hoặc một loại kết cấu khác có sự tiếp xúc tốt. Khi ống đặt ngầm chỉ được dùng ống nối có bôi bột chì. Để bảo đảm tính liên tục mạch nối đất phải thực hiện các yêu cầu sau: </w:t>
      </w:r>
    </w:p>
    <w:p w14:paraId="5207C5C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Trong mọi trường hợp ống luồn dây đặt ngầm và đối với trường hợp có lưới trung tính nối đất mà ống luồn dây thì đặt hở, các chỗ nối ống phải hàn thêm một, hai điểm về mỗi phía ống nối, cũng cho phép hàn cầu nối bằng kim loại có đủ độ dẫn điện; </w:t>
      </w:r>
    </w:p>
    <w:p w14:paraId="0F3A681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xml:space="preserve">- Ở những chỗ nối ống vào các hộp, các thiết bị và vỏ thiết bị điện phải dùng loại “Đai ốc ống nối” (rắc co) để nối đất hoặc các biện pháp khác bảo đảm tiếp xúc tốt về điện hay nối vào hộp (hòm, tủ, vỏ) bằng cách hàn ốp các cầu nối kim loại có đủ độ dẫn điện. </w:t>
      </w:r>
    </w:p>
    <w:p w14:paraId="4EB8E2B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dây nối đất phải được bảo vệ để tránh các tác động cơ học và hoá học. Tại các vị trí dây nối đất giao chéo với các cáp, các đường ống, đường sắt và các chỗ khác có thể gây ra các hư hỏng cơ học đều phải có phương pháp bảo vệ. </w:t>
      </w:r>
    </w:p>
    <w:p w14:paraId="25DDAF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ở những vị trí đi xuyên tường phải đặt trong hốc tường, trong ống hoặc trong các vỏ bọc cứng. </w:t>
      </w:r>
    </w:p>
    <w:p w14:paraId="449F4C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Nối các dây đất với nhau, vào kết cấu hoặc vào vỏ các thiết bị, các máy điện, v.v. có thể dùng hàn hoặc dùng bu lông để bắt nối chắc chắn. Chiều dài mối hàn phải bằng 2 lần chiều rộng hơn của dây khi dây có tiết diện chữ nhật hoặc bằng 6 lần đường kính dây khi dây có tiết diện tròn. Việc nối dây trung tính của các mạch điện và của ĐDK cho phép thực hiện như phương pháp nối các dây pha. Trong các gian nhà ẩm ướt và có các hơi hay khí độc hại (ăn mòn) thì việc nối dây nối đất nên nối bằng phương pháp hàn, trường hợp không thể hàn được thì cho phép nối bằng bu lông, khi đó mặt tiếp xúc của tấm bắt bu lông phải bằng 2 lần tiết diện dây nối đất và mối nối phải có lớp phủ bảo vệ. </w:t>
      </w:r>
    </w:p>
    <w:p w14:paraId="2E521F6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Việc nối dây nối đất với vật nối đất kéo dài (đường ống nước hoặc phần thép của kết cấu xây dựng) phải thực hiện ở bên ngoài nhà và bằng phương pháp hàn hoặc bắt côliê. Chỗ bắt côliê vào ống phải được đánh sạch. Vị trí và phương pháp nối phải lựa chọn sao cho khi tháo các ống ra để sửa chữa vẫn bảo đảm được điện trở nối đất cần thiết bằng các biện pháp kỹ thuật phù hợp. Các đồng hồ đo nước, các van, v.v. phải có các đoạn nối đất vòng. </w:t>
      </w:r>
    </w:p>
    <w:p w14:paraId="1F8B7E7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c) Lắp đặt dây nối đất</w:t>
      </w:r>
    </w:p>
    <w:p w14:paraId="457FA9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lắp đặt dưới mặt đất phải đặt đúng độ sâu và kích thước quy định của thiết kế. </w:t>
      </w:r>
    </w:p>
    <w:p w14:paraId="4D944AD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lắp đặt hở bằng dây trần hoặc dây bọc có thể lắp đặt đứng hoặc ngang hoặc song song với các kết cấu đặt xiên của nhà. Đối với dây nối đất tiết diện chữ nhật phải đặt mặt dẹt của dây song song với bề mặt của kết cấu. </w:t>
      </w:r>
    </w:p>
    <w:p w14:paraId="4D06E39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Các dây nối đất cho phép đặt trực tiếp trên mặt bê tông, trên gạch, trên mặt tường ở khu vực khô và môi trường không có yếu tố ăn mòn, nhưng phải được bắt chặt trên các chân đỡ, đặt cách mặt tường trong các gian ẩm ướt ít nhất là 5mm hoặc 10mm trong khu vực có hơi ăn mòn; </w:t>
      </w:r>
    </w:p>
    <w:p w14:paraId="1C5592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Trong mương cáp, các dây nối đất phải đặt cách mặt dưới các tấm đan ít nhất là 50mm. Khoảng cách giữa các điểm đỡ dây nối đất từ 600-1000mm; </w:t>
      </w:r>
    </w:p>
    <w:p w14:paraId="19E92F5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Dây nối đất đặt hở trong nhà khi giao chéo với các rãnh (ở những chỗ có tải </w:t>
      </w:r>
      <w:r w:rsidRPr="00EB0AFE">
        <w:rPr>
          <w:rFonts w:ascii="Times New Roman" w:eastAsia="Times New Roman" w:hAnsi="Times New Roman" w:cs="Times New Roman"/>
          <w:iCs/>
          <w:kern w:val="0"/>
          <w:sz w:val="28"/>
          <w:szCs w:val="28"/>
          <w:lang w:val="pl-PL"/>
          <w14:ligatures w14:val="none"/>
        </w:rPr>
        <w:lastRenderedPageBreak/>
        <w:t xml:space="preserve">trọng nặng di động qua lại) phải được bảo vệ chắc chắn để tránh bị hư hỏng cơ học. </w:t>
      </w:r>
    </w:p>
    <w:p w14:paraId="21C93E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d) Nối đất đường cáp</w:t>
      </w:r>
    </w:p>
    <w:p w14:paraId="4066C2F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Vỏ kim loại, đai thép của các cáp nối với nhau, nối với vỏ hộp nối cáp, phễu cáp và nối đất bằng dây đồng mềm. </w:t>
      </w:r>
    </w:p>
    <w:p w14:paraId="41527F2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đ) Nối đất cho ĐDK</w:t>
      </w:r>
    </w:p>
    <w:p w14:paraId="14E4096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Điện trở nối đất của từng cột tùy thuộc vào điện trở suất của đất ở chân cột theo quy định; </w:t>
      </w:r>
    </w:p>
    <w:p w14:paraId="0B4A7EC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Hệ thống nối đất cho cột và dây chống sét của ĐDK bố trí xung quanh móng cột. Ở vị trí có điện trở suất của đất quá cao cho phép kéo dài dây nối đất đến khu vực có độ ẩm cao và điện trở suất thấp. </w:t>
      </w:r>
    </w:p>
    <w:p w14:paraId="43EE6C8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e) Nối đất cho trạm biến áp </w:t>
      </w:r>
    </w:p>
    <w:p w14:paraId="2CC5BDB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Điện trở nối đất của từng trạm tùy thuộc quy mô trạm biến áp và điện trở suất của khu vực xây dựng trạm biến áp theo quy định theo quy định của thiết kế; </w:t>
      </w:r>
    </w:p>
    <w:p w14:paraId="390C3DC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Số lượng tia nối đất của từng thiết bị vào lưới nối đất chính theo quy định; </w:t>
      </w:r>
    </w:p>
    <w:p w14:paraId="25AA87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Tất cả giá đỡ của thiết bị, đế đỡ của thiết bị, vỏ các tủ bảng phải được nối vào lưới nối đất chính; </w:t>
      </w:r>
    </w:p>
    <w:p w14:paraId="1A0C11C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Dây nối đất, cực tiếp đất bằng thép hoặc bằng đồng theo quy định của thiết kế.</w:t>
      </w:r>
    </w:p>
    <w:p w14:paraId="5C12FC7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 xml:space="preserve">5.13. Phương án cắt điện thi công, thi công hotline </w:t>
      </w:r>
      <w:r w:rsidRPr="00EB0AFE">
        <w:rPr>
          <w:rFonts w:ascii="Times New Roman" w:eastAsia="Times New Roman" w:hAnsi="Times New Roman" w:cs="Times New Roman"/>
          <w:b/>
          <w:bCs/>
          <w:iCs/>
          <w:kern w:val="0"/>
          <w:sz w:val="28"/>
          <w:szCs w:val="28"/>
          <w14:ligatures w14:val="none"/>
        </w:rPr>
        <w:t>(nếu có)</w:t>
      </w:r>
      <w:r w:rsidRPr="00EB0AFE">
        <w:rPr>
          <w:rFonts w:ascii="Times New Roman" w:eastAsia="Times New Roman" w:hAnsi="Times New Roman" w:cs="Times New Roman"/>
          <w:b/>
          <w:bCs/>
          <w:iCs/>
          <w:kern w:val="0"/>
          <w:sz w:val="28"/>
          <w:szCs w:val="28"/>
          <w:lang w:val="pl-PL"/>
          <w14:ligatures w14:val="none"/>
        </w:rPr>
        <w:t>:</w:t>
      </w:r>
    </w:p>
    <w:p w14:paraId="5F6D81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
          <w:iCs/>
          <w:kern w:val="0"/>
          <w:sz w:val="28"/>
          <w:szCs w:val="28"/>
          <w:lang w:val="pl-PL"/>
          <w14:ligatures w14:val="none"/>
        </w:rPr>
      </w:pPr>
      <w:r w:rsidRPr="00EB0AFE">
        <w:rPr>
          <w:rFonts w:ascii="Times New Roman" w:eastAsia="Times New Roman" w:hAnsi="Times New Roman" w:cs="Times New Roman"/>
          <w:b/>
          <w:bCs/>
          <w:i/>
          <w:iCs/>
          <w:kern w:val="0"/>
          <w:sz w:val="28"/>
          <w:szCs w:val="28"/>
          <w:lang w:val="pl-PL"/>
          <w14:ligatures w14:val="none"/>
        </w:rPr>
        <w:t>Quy định chung</w:t>
      </w:r>
    </w:p>
    <w:p w14:paraId="07205EF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Công nhân làm trực tiếp đường dây đang có điện (hotline) phải được:</w:t>
      </w:r>
    </w:p>
    <w:p w14:paraId="7FE7E8F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Đào tạo, sát hạch và cấp chứng nhận phù hợp</w:t>
      </w:r>
    </w:p>
    <w:p w14:paraId="7EE1579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Kiểm tra huấn luyện định kỳ “ Quy trình thao tác hotline cho từng công việc cụ thể sử dụng xe gàu cách điện” ít nhất mỗi năm 1 lần.</w:t>
      </w:r>
    </w:p>
    <w:p w14:paraId="25EB4D6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Tất cả công việc thi công sửa chữa điện nóng đều phải tổ chức khảo sát hiện trường, lập phương án thi công và được đơn vị quản lý vận hành lưới điện cho phép làm việc theo phiếu công tác.</w:t>
      </w:r>
    </w:p>
    <w:p w14:paraId="4F0505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Đơn vị thi công phải lập phương án tổ chức thi công cụ thể và được đơn vị quản lý vận hành phê duyệt và đưa ra đầy đủ các biện pháp an toàn. </w:t>
      </w:r>
    </w:p>
    <w:p w14:paraId="0EAD98A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
          <w:iCs/>
          <w:kern w:val="0"/>
          <w:sz w:val="28"/>
          <w:szCs w:val="28"/>
          <w:lang w:val="pl-PL"/>
          <w14:ligatures w14:val="none"/>
        </w:rPr>
      </w:pPr>
      <w:r w:rsidRPr="00EB0AFE">
        <w:rPr>
          <w:rFonts w:ascii="Times New Roman" w:eastAsia="Times New Roman" w:hAnsi="Times New Roman" w:cs="Times New Roman"/>
          <w:b/>
          <w:bCs/>
          <w:i/>
          <w:iCs/>
          <w:kern w:val="0"/>
          <w:sz w:val="28"/>
          <w:szCs w:val="28"/>
          <w:lang w:val="pl-PL"/>
          <w14:ligatures w14:val="none"/>
        </w:rPr>
        <w:t xml:space="preserve">Thi công đấu nối hotline </w:t>
      </w:r>
      <w:r w:rsidRPr="00EB0AFE">
        <w:rPr>
          <w:rFonts w:ascii="Times New Roman" w:eastAsia="Times New Roman" w:hAnsi="Times New Roman" w:cs="Times New Roman"/>
          <w:b/>
          <w:bCs/>
          <w:iCs/>
          <w:kern w:val="0"/>
          <w:sz w:val="28"/>
          <w:szCs w:val="28"/>
          <w14:ligatures w14:val="none"/>
        </w:rPr>
        <w:t>(nếu có)</w:t>
      </w:r>
    </w:p>
    <w:p w14:paraId="34C66D7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Cơ sở thi công hotline</w:t>
      </w:r>
    </w:p>
    <w:p w14:paraId="3B62B23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Khối lượng tính toán được lập dựa trên cơ sở khối lượng yêu cầu sửa chữa lưới điện không cắt điện của đơn vị yêu cầu dịch vụ kỹ thuật sửa chữa điện nóng.</w:t>
      </w:r>
    </w:p>
    <w:p w14:paraId="545CD4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Phương án tổ chức thi công xây dựng trên dựa trên điều kiện thực tế khảo sát </w:t>
      </w:r>
      <w:r w:rsidRPr="00EB0AFE">
        <w:rPr>
          <w:rFonts w:ascii="Times New Roman" w:eastAsia="Times New Roman" w:hAnsi="Times New Roman" w:cs="Times New Roman"/>
          <w:iCs/>
          <w:kern w:val="0"/>
          <w:sz w:val="28"/>
          <w:szCs w:val="28"/>
          <w:lang w:val="pl-PL"/>
          <w14:ligatures w14:val="none"/>
        </w:rPr>
        <w:lastRenderedPageBreak/>
        <w:t>tại hiện trường và dự kiến bố trí nhân lực của đơn vị thi công do đơn vị khảo sát sửa chữa điện nóng đưa ra đưa ra.</w:t>
      </w:r>
    </w:p>
    <w:p w14:paraId="08628C1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Cự ly vận chuyển trang bị, dụng cụ phục vụ thi công thí nghiệm được tính trên cơ sở từ Đội Hotline đến hiện trường sửa chữa.</w:t>
      </w:r>
    </w:p>
    <w:p w14:paraId="47A4A34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l-PL"/>
          <w14:ligatures w14:val="none"/>
        </w:rPr>
      </w:pPr>
      <w:r w:rsidRPr="00EB0AFE">
        <w:rPr>
          <w:rFonts w:ascii="Times New Roman" w:eastAsia="Times New Roman" w:hAnsi="Times New Roman" w:cs="Times New Roman"/>
          <w:i/>
          <w:iCs/>
          <w:kern w:val="0"/>
          <w:sz w:val="28"/>
          <w:szCs w:val="28"/>
          <w:lang w:val="pl-PL"/>
          <w14:ligatures w14:val="none"/>
        </w:rPr>
        <w:t>Biện pháp thi công chi tiết</w:t>
      </w:r>
    </w:p>
    <w:p w14:paraId="12187D4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Thi công hotline bằng xe xe nâng hotline chuyên dụng, vị trí thi công xe chuyên dụng tiếp cận được hiện trường</w:t>
      </w:r>
    </w:p>
    <w:p w14:paraId="508A3C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Công tác được thực hiện tại vị trí trụ đấu nối, nơi xe nâng hotline chuyên dụng không thể tiếp cận hiện trường. Đội Sửa chữa nóng lưới điện sẽ tiến hành dùng sào bọc cách điện 3 pha đường dây và lắp đặt bệ đỡ cách điện platform. Công nhân mang găng tay cách điện đứng trên bệ đỡ và thực hiện thao tác lắp thiết bị, đấu nối cung cấp điện.</w:t>
      </w:r>
    </w:p>
    <w:p w14:paraId="62304C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Phương pháp bệ đỡ flatform có thể thực hiện hotline trên hầu hết các loại địa hình, góp phần giảm thiểu tối đa thời gian mất điện, số lần mất điện khách hàng khi thi công sửa chữa, thay thế, đấu nối, vệ sinh bảo dưỡng, xử lý sự cố… trên lưới điện. Phương pháp này đảm bảo nâng cao độ tin cậy cung cấp điện, duy trì dòng điện liên tục trong quá trình thi công sửa chữa điện phục vụ người dân trên địa bàn dự án.</w:t>
      </w:r>
    </w:p>
    <w:p w14:paraId="7201CC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6. Yêu cầu về hệ thống tổ chức của Nhà thầu:</w:t>
      </w:r>
    </w:p>
    <w:p w14:paraId="4A1F3F4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ab/>
        <w:t>Nhà thầu phải trình bày s</w:t>
      </w:r>
      <w:r w:rsidRPr="00EB0AFE">
        <w:rPr>
          <w:rFonts w:ascii="Times New Roman" w:eastAsia="Times New Roman" w:hAnsi="Times New Roman" w:cs="Times New Roman"/>
          <w:iCs/>
          <w:kern w:val="0"/>
          <w:sz w:val="28"/>
          <w:szCs w:val="28"/>
          <w:lang w:val="es-ES"/>
          <w14:ligatures w14:val="none"/>
        </w:rPr>
        <w:t>ơ đồ hệ thống tổ chức của Nhà thầu: Chỉ huy trưởng công trường, các cá nhân phụ trách kỹ thuật trực tiếp và thực hiện công tác quản lý chất lượng, an toàn trong xây dựng, quản lý khối lượng, tiến độ thi công xây dựng, quản lý hồ sơ thi công xây dựng công trình.</w:t>
      </w:r>
    </w:p>
    <w:p w14:paraId="2BCB032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7. Yêu cầu về bảo đảm an toàn giao thông:</w:t>
      </w:r>
    </w:p>
    <w:p w14:paraId="264399E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ab/>
        <w:t>7.1. Xin giấy phép thi công:</w:t>
      </w:r>
    </w:p>
    <w:p w14:paraId="0A74CE8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Trước khi tiến hành thi công công trình trên đường bộ Nhà thầu thi công phải tiến hành xin cấp giấy phép thi công tại cơ quan quản lý Nhà nước về đường bộ theo qui định.</w:t>
      </w:r>
    </w:p>
    <w:p w14:paraId="3E23B1B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ab/>
        <w:t>7.2. Biện pháp đảm bảo an toàn giao thông trong quá trình thi công:</w:t>
      </w:r>
    </w:p>
    <w:p w14:paraId="7A657472"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ab/>
      </w:r>
      <w:r w:rsidRPr="00EB0AFE">
        <w:rPr>
          <w:rFonts w:ascii="Times New Roman" w:eastAsia="Times New Roman" w:hAnsi="Times New Roman" w:cs="Times New Roman"/>
          <w:iCs/>
          <w:kern w:val="0"/>
          <w:sz w:val="28"/>
          <w:szCs w:val="28"/>
          <w:lang w:val="pl-PL"/>
          <w14:ligatures w14:val="none"/>
        </w:rPr>
        <w:t>Ngoài việc thực hiện các quy định về bảo đảm an toàn giao thông quy định trong Giấy phép thi công, Nhà thầu thi công phải thực hiện các quy định chung về bảo đảm an toàn giao thông sau đây:</w:t>
      </w:r>
    </w:p>
    <w:p w14:paraId="213137B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7.2.1</w:t>
      </w:r>
      <w:r w:rsidRPr="00EB0AFE">
        <w:rPr>
          <w:rFonts w:ascii="Times New Roman" w:eastAsia="Times New Roman" w:hAnsi="Times New Roman" w:cs="Times New Roman"/>
          <w:iCs/>
          <w:kern w:val="0"/>
          <w:sz w:val="28"/>
          <w:szCs w:val="28"/>
          <w:lang w:val="pl-PL"/>
          <w14:ligatures w14:val="none"/>
        </w:rPr>
        <w:t xml:space="preserve"> </w:t>
      </w:r>
      <w:r w:rsidRPr="00EB0AFE">
        <w:rPr>
          <w:rFonts w:ascii="Times New Roman" w:eastAsia="Times New Roman" w:hAnsi="Times New Roman" w:cs="Times New Roman"/>
          <w:b/>
          <w:iCs/>
          <w:kern w:val="0"/>
          <w:sz w:val="28"/>
          <w:szCs w:val="28"/>
          <w:lang w:val="pl-PL"/>
          <w14:ligatures w14:val="none"/>
        </w:rPr>
        <w:t>Biện pháp và thời gian thi công</w:t>
      </w:r>
    </w:p>
    <w:p w14:paraId="7834577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Trong suốt quá trình thi công, tổ chức, cá nhân phải thực hiện đúng biện pháp, thời gian thi công đã đư</w:t>
      </w:r>
      <w:r w:rsidRPr="00EB0AFE">
        <w:rPr>
          <w:rFonts w:ascii="Times New Roman" w:eastAsia="Times New Roman" w:hAnsi="Times New Roman" w:cs="Times New Roman"/>
          <w:iCs/>
          <w:kern w:val="0"/>
          <w:sz w:val="28"/>
          <w:szCs w:val="28"/>
          <w:lang w:val="pl-PL"/>
          <w14:ligatures w14:val="none"/>
        </w:rPr>
        <w:softHyphen/>
        <w:t>ợc thống nhất, phải bảo đảm giao thông thông suốt, an toàn theo quy định và tránh không đ</w:t>
      </w:r>
      <w:r w:rsidRPr="00EB0AFE">
        <w:rPr>
          <w:rFonts w:ascii="Times New Roman" w:eastAsia="Times New Roman" w:hAnsi="Times New Roman" w:cs="Times New Roman"/>
          <w:iCs/>
          <w:kern w:val="0"/>
          <w:sz w:val="28"/>
          <w:szCs w:val="28"/>
          <w:lang w:val="pl-PL"/>
          <w14:ligatures w14:val="none"/>
        </w:rPr>
        <w:softHyphen/>
        <w:t>ợc gây hư</w:t>
      </w:r>
      <w:r w:rsidRPr="00EB0AFE">
        <w:rPr>
          <w:rFonts w:ascii="Times New Roman" w:eastAsia="Times New Roman" w:hAnsi="Times New Roman" w:cs="Times New Roman"/>
          <w:iCs/>
          <w:kern w:val="0"/>
          <w:sz w:val="28"/>
          <w:szCs w:val="28"/>
          <w:lang w:val="pl-PL"/>
          <w14:ligatures w14:val="none"/>
        </w:rPr>
        <w:softHyphen/>
        <w:t xml:space="preserve"> hại các công trình đ</w:t>
      </w:r>
      <w:r w:rsidRPr="00EB0AFE">
        <w:rPr>
          <w:rFonts w:ascii="Times New Roman" w:eastAsia="Times New Roman" w:hAnsi="Times New Roman" w:cs="Times New Roman"/>
          <w:iCs/>
          <w:kern w:val="0"/>
          <w:sz w:val="28"/>
          <w:szCs w:val="28"/>
          <w:lang w:val="pl-PL"/>
          <w14:ligatures w14:val="none"/>
        </w:rPr>
        <w:softHyphen/>
        <w:t>ường bộ hiện có. Trong tr</w:t>
      </w:r>
      <w:r w:rsidRPr="00EB0AFE">
        <w:rPr>
          <w:rFonts w:ascii="Times New Roman" w:eastAsia="Times New Roman" w:hAnsi="Times New Roman" w:cs="Times New Roman"/>
          <w:iCs/>
          <w:kern w:val="0"/>
          <w:sz w:val="28"/>
          <w:szCs w:val="28"/>
          <w:lang w:val="pl-PL"/>
          <w14:ligatures w14:val="none"/>
        </w:rPr>
        <w:softHyphen/>
        <w:t>ờng hợp không thể tránh đư</w:t>
      </w:r>
      <w:r w:rsidRPr="00EB0AFE">
        <w:rPr>
          <w:rFonts w:ascii="Times New Roman" w:eastAsia="Times New Roman" w:hAnsi="Times New Roman" w:cs="Times New Roman"/>
          <w:iCs/>
          <w:kern w:val="0"/>
          <w:sz w:val="28"/>
          <w:szCs w:val="28"/>
          <w:lang w:val="pl-PL"/>
          <w14:ligatures w14:val="none"/>
        </w:rPr>
        <w:softHyphen/>
        <w:t>ợc thì phải đ</w:t>
      </w:r>
      <w:r w:rsidRPr="00EB0AFE">
        <w:rPr>
          <w:rFonts w:ascii="Times New Roman" w:eastAsia="Times New Roman" w:hAnsi="Times New Roman" w:cs="Times New Roman"/>
          <w:iCs/>
          <w:kern w:val="0"/>
          <w:sz w:val="28"/>
          <w:szCs w:val="28"/>
          <w:lang w:val="pl-PL"/>
          <w14:ligatures w14:val="none"/>
        </w:rPr>
        <w:softHyphen/>
        <w:t xml:space="preserve">ợc sự chấp thuận </w:t>
      </w:r>
      <w:r w:rsidRPr="00EB0AFE">
        <w:rPr>
          <w:rFonts w:ascii="Times New Roman" w:eastAsia="Times New Roman" w:hAnsi="Times New Roman" w:cs="Times New Roman"/>
          <w:b/>
          <w:i/>
          <w:iCs/>
          <w:kern w:val="0"/>
          <w:sz w:val="28"/>
          <w:szCs w:val="28"/>
          <w:lang w:val="pl-PL"/>
          <w14:ligatures w14:val="none"/>
        </w:rPr>
        <w:t>bằng văn bản</w:t>
      </w:r>
      <w:r w:rsidRPr="00EB0AFE">
        <w:rPr>
          <w:rFonts w:ascii="Times New Roman" w:eastAsia="Times New Roman" w:hAnsi="Times New Roman" w:cs="Times New Roman"/>
          <w:iCs/>
          <w:kern w:val="0"/>
          <w:sz w:val="28"/>
          <w:szCs w:val="28"/>
          <w:lang w:val="pl-PL"/>
          <w14:ligatures w14:val="none"/>
        </w:rPr>
        <w:t xml:space="preserve"> của cơ </w:t>
      </w:r>
      <w:r w:rsidRPr="00EB0AFE">
        <w:rPr>
          <w:rFonts w:ascii="Times New Roman" w:eastAsia="Times New Roman" w:hAnsi="Times New Roman" w:cs="Times New Roman"/>
          <w:iCs/>
          <w:kern w:val="0"/>
          <w:sz w:val="28"/>
          <w:szCs w:val="28"/>
          <w:lang w:val="pl-PL"/>
          <w14:ligatures w14:val="none"/>
        </w:rPr>
        <w:lastRenderedPageBreak/>
        <w:t>quan quản lý đư</w:t>
      </w:r>
      <w:r w:rsidRPr="00EB0AFE">
        <w:rPr>
          <w:rFonts w:ascii="Times New Roman" w:eastAsia="Times New Roman" w:hAnsi="Times New Roman" w:cs="Times New Roman"/>
          <w:iCs/>
          <w:kern w:val="0"/>
          <w:sz w:val="28"/>
          <w:szCs w:val="28"/>
          <w:lang w:val="pl-PL"/>
          <w14:ligatures w14:val="none"/>
        </w:rPr>
        <w:softHyphen/>
        <w:t>ờng bộ có thẩm quyền về biện pháp bảo vệ hoặc tạm thời tháo dỡ, di dời và thi công hoàn trả hoặc bồi thư</w:t>
      </w:r>
      <w:r w:rsidRPr="00EB0AFE">
        <w:rPr>
          <w:rFonts w:ascii="Times New Roman" w:eastAsia="Times New Roman" w:hAnsi="Times New Roman" w:cs="Times New Roman"/>
          <w:iCs/>
          <w:kern w:val="0"/>
          <w:sz w:val="28"/>
          <w:szCs w:val="28"/>
          <w:lang w:val="pl-PL"/>
          <w14:ligatures w14:val="none"/>
        </w:rPr>
        <w:softHyphen/>
        <w:t>ờng thiệt hại theo quy định của pháp luật</w:t>
      </w:r>
      <w:r w:rsidRPr="00EB0AFE">
        <w:rPr>
          <w:rFonts w:ascii="Times New Roman" w:eastAsia="Times New Roman" w:hAnsi="Times New Roman" w:cs="Times New Roman"/>
          <w:b/>
          <w:i/>
          <w:iCs/>
          <w:kern w:val="0"/>
          <w:sz w:val="28"/>
          <w:szCs w:val="28"/>
          <w:lang w:val="pl-PL"/>
          <w14:ligatures w14:val="none"/>
        </w:rPr>
        <w:t>.</w:t>
      </w:r>
    </w:p>
    <w:p w14:paraId="0B0BD86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Bảo đảm an toàn giao thông trong quá trình thi công công trình đ</w:t>
      </w:r>
      <w:r w:rsidRPr="00EB0AFE">
        <w:rPr>
          <w:rFonts w:ascii="Times New Roman" w:eastAsia="Times New Roman" w:hAnsi="Times New Roman" w:cs="Times New Roman"/>
          <w:iCs/>
          <w:kern w:val="0"/>
          <w:sz w:val="28"/>
          <w:szCs w:val="28"/>
          <w:lang w:val="pl-PL"/>
          <w14:ligatures w14:val="none"/>
        </w:rPr>
        <w:softHyphen/>
        <w:t>ường bộ trên đư</w:t>
      </w:r>
      <w:r w:rsidRPr="00EB0AFE">
        <w:rPr>
          <w:rFonts w:ascii="Times New Roman" w:eastAsia="Times New Roman" w:hAnsi="Times New Roman" w:cs="Times New Roman"/>
          <w:iCs/>
          <w:kern w:val="0"/>
          <w:sz w:val="28"/>
          <w:szCs w:val="28"/>
          <w:lang w:val="pl-PL"/>
          <w14:ligatures w14:val="none"/>
        </w:rPr>
        <w:softHyphen/>
        <w:t xml:space="preserve">ờng bộ đang khai thác là hạng mục công việc trong thiết kế tổ chức thi công và là một phần kinh phí của gói thầu. </w:t>
      </w:r>
    </w:p>
    <w:p w14:paraId="6079CA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Tổ chức, cá nhân thi công phải chịu sự kiểm tra của đơn vị quản lý đư</w:t>
      </w:r>
      <w:r w:rsidRPr="00EB0AFE">
        <w:rPr>
          <w:rFonts w:ascii="Times New Roman" w:eastAsia="Times New Roman" w:hAnsi="Times New Roman" w:cs="Times New Roman"/>
          <w:iCs/>
          <w:kern w:val="0"/>
          <w:sz w:val="28"/>
          <w:szCs w:val="28"/>
          <w:lang w:val="pl-PL"/>
          <w14:ligatures w14:val="none"/>
        </w:rPr>
        <w:softHyphen/>
        <w:t>ờng bộ và thanh tra giao thông đ</w:t>
      </w:r>
      <w:r w:rsidRPr="00EB0AFE">
        <w:rPr>
          <w:rFonts w:ascii="Times New Roman" w:eastAsia="Times New Roman" w:hAnsi="Times New Roman" w:cs="Times New Roman"/>
          <w:iCs/>
          <w:kern w:val="0"/>
          <w:sz w:val="28"/>
          <w:szCs w:val="28"/>
          <w:lang w:val="pl-PL"/>
          <w14:ligatures w14:val="none"/>
        </w:rPr>
        <w:softHyphen/>
        <w:t xml:space="preserve">ờng bộ trong việc thực hiện các quy định bảo đảm an toàn giao thông khi thi công tại Quy định này và trong giấy phép thi công đồng thời chịu mọi trách nhiệm về sự mất an toàn giao thông do thi công gây ra. </w:t>
      </w:r>
    </w:p>
    <w:p w14:paraId="3B5C42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7.2.2 Thi công trong hành lang an toàn đ</w:t>
      </w:r>
      <w:r w:rsidRPr="00EB0AFE">
        <w:rPr>
          <w:rFonts w:ascii="Times New Roman" w:eastAsia="Times New Roman" w:hAnsi="Times New Roman" w:cs="Times New Roman"/>
          <w:b/>
          <w:iCs/>
          <w:kern w:val="0"/>
          <w:sz w:val="28"/>
          <w:szCs w:val="28"/>
          <w:lang w:val="en-US"/>
          <w14:ligatures w14:val="none"/>
        </w:rPr>
        <w:softHyphen/>
        <w:t>ường bộ</w:t>
      </w:r>
    </w:p>
    <w:p w14:paraId="5D744E2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-Tổ chức, cá nhân thi công trong hành lang an toàn đư</w:t>
      </w:r>
      <w:r w:rsidRPr="00EB0AFE">
        <w:rPr>
          <w:rFonts w:ascii="Times New Roman" w:eastAsia="Times New Roman" w:hAnsi="Times New Roman" w:cs="Times New Roman"/>
          <w:iCs/>
          <w:kern w:val="0"/>
          <w:sz w:val="28"/>
          <w:szCs w:val="28"/>
          <w:lang w:val="en-US"/>
          <w14:ligatures w14:val="none"/>
        </w:rPr>
        <w:softHyphen/>
        <w:t>ờng bộ ngoài việc thực hiện các quy định có liên quan tại Quy định này còn phải thực hiện các quy định sau đây:</w:t>
      </w:r>
    </w:p>
    <w:p w14:paraId="51E66B0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Không để vật liệu, xe máy thi công che khuất tầm nhìn của ng</w:t>
      </w:r>
      <w:r w:rsidRPr="00EB0AFE">
        <w:rPr>
          <w:rFonts w:ascii="Times New Roman" w:eastAsia="Times New Roman" w:hAnsi="Times New Roman" w:cs="Times New Roman"/>
          <w:iCs/>
          <w:kern w:val="0"/>
          <w:sz w:val="28"/>
          <w:szCs w:val="28"/>
          <w:lang w:val="en-US"/>
          <w14:ligatures w14:val="none"/>
        </w:rPr>
        <w:softHyphen/>
        <w:t>ời điều khiển ph</w:t>
      </w:r>
      <w:r w:rsidRPr="00EB0AFE">
        <w:rPr>
          <w:rFonts w:ascii="Times New Roman" w:eastAsia="Times New Roman" w:hAnsi="Times New Roman" w:cs="Times New Roman"/>
          <w:iCs/>
          <w:kern w:val="0"/>
          <w:sz w:val="28"/>
          <w:szCs w:val="28"/>
          <w:lang w:val="en-US"/>
          <w14:ligatures w14:val="none"/>
        </w:rPr>
        <w:softHyphen/>
        <w:t>ơng tiện trên đ</w:t>
      </w:r>
      <w:r w:rsidRPr="00EB0AFE">
        <w:rPr>
          <w:rFonts w:ascii="Times New Roman" w:eastAsia="Times New Roman" w:hAnsi="Times New Roman" w:cs="Times New Roman"/>
          <w:iCs/>
          <w:kern w:val="0"/>
          <w:sz w:val="28"/>
          <w:szCs w:val="28"/>
          <w:lang w:val="en-US"/>
          <w14:ligatures w14:val="none"/>
        </w:rPr>
        <w:softHyphen/>
        <w:t>ường bộ đang khai thác;</w:t>
      </w:r>
    </w:p>
    <w:p w14:paraId="0FA4F5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Không để khói, bụi gây ô nhiễm môi trư</w:t>
      </w:r>
      <w:r w:rsidRPr="00EB0AFE">
        <w:rPr>
          <w:rFonts w:ascii="Times New Roman" w:eastAsia="Times New Roman" w:hAnsi="Times New Roman" w:cs="Times New Roman"/>
          <w:iCs/>
          <w:kern w:val="0"/>
          <w:sz w:val="28"/>
          <w:szCs w:val="28"/>
          <w:lang w:val="en-US"/>
          <w14:ligatures w14:val="none"/>
        </w:rPr>
        <w:softHyphen/>
        <w:t>ờng, ảnh hư</w:t>
      </w:r>
      <w:r w:rsidRPr="00EB0AFE">
        <w:rPr>
          <w:rFonts w:ascii="Times New Roman" w:eastAsia="Times New Roman" w:hAnsi="Times New Roman" w:cs="Times New Roman"/>
          <w:iCs/>
          <w:kern w:val="0"/>
          <w:sz w:val="28"/>
          <w:szCs w:val="28"/>
          <w:lang w:val="en-US"/>
          <w14:ligatures w14:val="none"/>
        </w:rPr>
        <w:softHyphen/>
        <w:t>ởng đến an toàn giao thông trên đ</w:t>
      </w:r>
      <w:r w:rsidRPr="00EB0AFE">
        <w:rPr>
          <w:rFonts w:ascii="Times New Roman" w:eastAsia="Times New Roman" w:hAnsi="Times New Roman" w:cs="Times New Roman"/>
          <w:iCs/>
          <w:kern w:val="0"/>
          <w:sz w:val="28"/>
          <w:szCs w:val="28"/>
          <w:lang w:val="en-US"/>
          <w14:ligatures w14:val="none"/>
        </w:rPr>
        <w:softHyphen/>
        <w:t>ường bộ đang khai thác;</w:t>
      </w:r>
    </w:p>
    <w:p w14:paraId="4664BF8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Khi thi công lắp đặt các thiết bị có độ dài, kích th</w:t>
      </w:r>
      <w:r w:rsidRPr="00EB0AFE">
        <w:rPr>
          <w:rFonts w:ascii="Times New Roman" w:eastAsia="Times New Roman" w:hAnsi="Times New Roman" w:cs="Times New Roman"/>
          <w:iCs/>
          <w:kern w:val="0"/>
          <w:sz w:val="28"/>
          <w:szCs w:val="28"/>
          <w:lang w:val="en-US"/>
          <w14:ligatures w14:val="none"/>
        </w:rPr>
        <w:softHyphen/>
        <w:t>ước lớn thì phải có biện pháp bảo đảm an toàn không đ</w:t>
      </w:r>
      <w:r w:rsidRPr="00EB0AFE">
        <w:rPr>
          <w:rFonts w:ascii="Times New Roman" w:eastAsia="Times New Roman" w:hAnsi="Times New Roman" w:cs="Times New Roman"/>
          <w:iCs/>
          <w:kern w:val="0"/>
          <w:sz w:val="28"/>
          <w:szCs w:val="28"/>
          <w:lang w:val="en-US"/>
          <w14:ligatures w14:val="none"/>
        </w:rPr>
        <w:softHyphen/>
        <w:t>ược để rơi, đổ vào đ</w:t>
      </w:r>
      <w:r w:rsidRPr="00EB0AFE">
        <w:rPr>
          <w:rFonts w:ascii="Times New Roman" w:eastAsia="Times New Roman" w:hAnsi="Times New Roman" w:cs="Times New Roman"/>
          <w:iCs/>
          <w:kern w:val="0"/>
          <w:sz w:val="28"/>
          <w:szCs w:val="28"/>
          <w:lang w:val="en-US"/>
          <w14:ligatures w14:val="none"/>
        </w:rPr>
        <w:softHyphen/>
        <w:t>ờng bộ đang khai thác;</w:t>
      </w:r>
    </w:p>
    <w:p w14:paraId="22139AD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Có biện pháp thi công để không ảnh hư</w:t>
      </w:r>
      <w:r w:rsidRPr="00EB0AFE">
        <w:rPr>
          <w:rFonts w:ascii="Times New Roman" w:eastAsia="Times New Roman" w:hAnsi="Times New Roman" w:cs="Times New Roman"/>
          <w:iCs/>
          <w:kern w:val="0"/>
          <w:sz w:val="28"/>
          <w:szCs w:val="28"/>
          <w:lang w:val="en-US"/>
          <w14:ligatures w14:val="none"/>
        </w:rPr>
        <w:softHyphen/>
        <w:t>ởng đến kết cấu và an toàn của công trình đ</w:t>
      </w:r>
      <w:r w:rsidRPr="00EB0AFE">
        <w:rPr>
          <w:rFonts w:ascii="Times New Roman" w:eastAsia="Times New Roman" w:hAnsi="Times New Roman" w:cs="Times New Roman"/>
          <w:iCs/>
          <w:kern w:val="0"/>
          <w:sz w:val="28"/>
          <w:szCs w:val="28"/>
          <w:lang w:val="en-US"/>
          <w14:ligatures w14:val="none"/>
        </w:rPr>
        <w:softHyphen/>
        <w:t>ường bộ hiện có. Tr</w:t>
      </w:r>
      <w:r w:rsidRPr="00EB0AFE">
        <w:rPr>
          <w:rFonts w:ascii="Times New Roman" w:eastAsia="Times New Roman" w:hAnsi="Times New Roman" w:cs="Times New Roman"/>
          <w:iCs/>
          <w:kern w:val="0"/>
          <w:sz w:val="28"/>
          <w:szCs w:val="28"/>
          <w:lang w:val="en-US"/>
          <w14:ligatures w14:val="none"/>
        </w:rPr>
        <w:softHyphen/>
        <w:t>ờng hợp gây ảnh hư</w:t>
      </w:r>
      <w:r w:rsidRPr="00EB0AFE">
        <w:rPr>
          <w:rFonts w:ascii="Times New Roman" w:eastAsia="Times New Roman" w:hAnsi="Times New Roman" w:cs="Times New Roman"/>
          <w:iCs/>
          <w:kern w:val="0"/>
          <w:sz w:val="28"/>
          <w:szCs w:val="28"/>
          <w:lang w:val="en-US"/>
          <w14:ligatures w14:val="none"/>
        </w:rPr>
        <w:softHyphen/>
        <w:t>ởng thì phải đư</w:t>
      </w:r>
      <w:r w:rsidRPr="00EB0AFE">
        <w:rPr>
          <w:rFonts w:ascii="Times New Roman" w:eastAsia="Times New Roman" w:hAnsi="Times New Roman" w:cs="Times New Roman"/>
          <w:iCs/>
          <w:kern w:val="0"/>
          <w:sz w:val="28"/>
          <w:szCs w:val="28"/>
          <w:lang w:val="en-US"/>
          <w14:ligatures w14:val="none"/>
        </w:rPr>
        <w:softHyphen/>
        <w:t>ợc sự chấp thuận bằng văn bản của cơ quan quản lý đ</w:t>
      </w:r>
      <w:r w:rsidRPr="00EB0AFE">
        <w:rPr>
          <w:rFonts w:ascii="Times New Roman" w:eastAsia="Times New Roman" w:hAnsi="Times New Roman" w:cs="Times New Roman"/>
          <w:iCs/>
          <w:kern w:val="0"/>
          <w:sz w:val="28"/>
          <w:szCs w:val="28"/>
          <w:lang w:val="en-US"/>
          <w14:ligatures w14:val="none"/>
        </w:rPr>
        <w:softHyphen/>
        <w:t>ờng bộ có thẩm quyền về biện pháp bảo vệ hoặc tạm thời tháo dỡ, di dời và thi công hoàn trả hoặc bồi thư</w:t>
      </w:r>
      <w:r w:rsidRPr="00EB0AFE">
        <w:rPr>
          <w:rFonts w:ascii="Times New Roman" w:eastAsia="Times New Roman" w:hAnsi="Times New Roman" w:cs="Times New Roman"/>
          <w:iCs/>
          <w:kern w:val="0"/>
          <w:sz w:val="28"/>
          <w:szCs w:val="28"/>
          <w:lang w:val="en-US"/>
          <w14:ligatures w14:val="none"/>
        </w:rPr>
        <w:softHyphen/>
        <w:t>ờng thiệt hại theo quy định của pháp luật.</w:t>
      </w:r>
    </w:p>
    <w:p w14:paraId="6528284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Nghiêm cấm việc san, đổ, ủi đất trong phạm vi hành lang an toàn đ</w:t>
      </w:r>
      <w:r w:rsidRPr="00EB0AFE">
        <w:rPr>
          <w:rFonts w:ascii="Times New Roman" w:eastAsia="Times New Roman" w:hAnsi="Times New Roman" w:cs="Times New Roman"/>
          <w:iCs/>
          <w:kern w:val="0"/>
          <w:sz w:val="28"/>
          <w:szCs w:val="28"/>
          <w:lang w:val="en-US"/>
          <w14:ligatures w14:val="none"/>
        </w:rPr>
        <w:softHyphen/>
        <w:t>ường bộ mà không phục vụ việc thi công công trình hợp pháp.</w:t>
      </w:r>
    </w:p>
    <w:p w14:paraId="509E4DD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7.2.3 Hệ thống báo hiệu đ</w:t>
      </w:r>
      <w:r w:rsidRPr="00EB0AFE">
        <w:rPr>
          <w:rFonts w:ascii="Times New Roman" w:eastAsia="Times New Roman" w:hAnsi="Times New Roman" w:cs="Times New Roman"/>
          <w:b/>
          <w:iCs/>
          <w:kern w:val="0"/>
          <w:sz w:val="28"/>
          <w:szCs w:val="28"/>
          <w:lang w:val="en-US"/>
          <w14:ligatures w14:val="none"/>
        </w:rPr>
        <w:softHyphen/>
        <w:t>ường bộ</w:t>
      </w:r>
    </w:p>
    <w:p w14:paraId="641DECD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Hệ thống báo hiệu đư</w:t>
      </w:r>
      <w:r w:rsidRPr="00EB0AFE">
        <w:rPr>
          <w:rFonts w:ascii="Times New Roman" w:eastAsia="Times New Roman" w:hAnsi="Times New Roman" w:cs="Times New Roman"/>
          <w:iCs/>
          <w:kern w:val="0"/>
          <w:sz w:val="28"/>
          <w:szCs w:val="28"/>
          <w:lang w:val="en-US"/>
          <w14:ligatures w14:val="none"/>
        </w:rPr>
        <w:softHyphen/>
        <w:t>ờng bộ bảo đảm an toàn giao thông phải đ</w:t>
      </w:r>
      <w:r w:rsidRPr="00EB0AFE">
        <w:rPr>
          <w:rFonts w:ascii="Times New Roman" w:eastAsia="Times New Roman" w:hAnsi="Times New Roman" w:cs="Times New Roman"/>
          <w:iCs/>
          <w:kern w:val="0"/>
          <w:sz w:val="28"/>
          <w:szCs w:val="28"/>
          <w:lang w:val="en-US"/>
          <w14:ligatures w14:val="none"/>
        </w:rPr>
        <w:softHyphen/>
        <w:t>ược hoàn thành trư</w:t>
      </w:r>
      <w:r w:rsidRPr="00EB0AFE">
        <w:rPr>
          <w:rFonts w:ascii="Times New Roman" w:eastAsia="Times New Roman" w:hAnsi="Times New Roman" w:cs="Times New Roman"/>
          <w:iCs/>
          <w:kern w:val="0"/>
          <w:sz w:val="28"/>
          <w:szCs w:val="28"/>
          <w:lang w:val="en-US"/>
          <w14:ligatures w14:val="none"/>
        </w:rPr>
        <w:softHyphen/>
        <w:t>ớc khi thi công công trình chính. Hệ thống báo hiệu bảo đảm an toàn giao thông phải theo đúng quy định của Điều lệ báo hiệu đư</w:t>
      </w:r>
      <w:r w:rsidRPr="00EB0AFE">
        <w:rPr>
          <w:rFonts w:ascii="Times New Roman" w:eastAsia="Times New Roman" w:hAnsi="Times New Roman" w:cs="Times New Roman"/>
          <w:iCs/>
          <w:kern w:val="0"/>
          <w:sz w:val="28"/>
          <w:szCs w:val="28"/>
          <w:lang w:val="en-US"/>
          <w14:ligatures w14:val="none"/>
        </w:rPr>
        <w:softHyphen/>
        <w:t>ờng bộ hiện hành.</w:t>
      </w:r>
    </w:p>
    <w:p w14:paraId="6B1451A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7.2.4</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Ng</w:t>
      </w:r>
      <w:r w:rsidRPr="00EB0AFE">
        <w:rPr>
          <w:rFonts w:ascii="Times New Roman" w:eastAsia="Times New Roman" w:hAnsi="Times New Roman" w:cs="Times New Roman"/>
          <w:b/>
          <w:iCs/>
          <w:kern w:val="0"/>
          <w:sz w:val="28"/>
          <w:szCs w:val="28"/>
          <w:lang w:val="en-US"/>
          <w14:ligatures w14:val="none"/>
        </w:rPr>
        <w:softHyphen/>
        <w:t>ười cảnh giới</w:t>
      </w:r>
    </w:p>
    <w:p w14:paraId="058DEB3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Trong suốt thời gian thi công nhất thiết phải có ngư</w:t>
      </w:r>
      <w:r w:rsidRPr="00EB0AFE">
        <w:rPr>
          <w:rFonts w:ascii="Times New Roman" w:eastAsia="Times New Roman" w:hAnsi="Times New Roman" w:cs="Times New Roman"/>
          <w:iCs/>
          <w:kern w:val="0"/>
          <w:sz w:val="28"/>
          <w:szCs w:val="28"/>
          <w:lang w:val="en-US"/>
          <w14:ligatures w14:val="none"/>
        </w:rPr>
        <w:softHyphen/>
        <w:t>ời cảnh giới, h</w:t>
      </w:r>
      <w:r w:rsidRPr="00EB0AFE">
        <w:rPr>
          <w:rFonts w:ascii="Times New Roman" w:eastAsia="Times New Roman" w:hAnsi="Times New Roman" w:cs="Times New Roman"/>
          <w:iCs/>
          <w:kern w:val="0"/>
          <w:sz w:val="28"/>
          <w:szCs w:val="28"/>
          <w:lang w:val="en-US"/>
          <w14:ligatures w14:val="none"/>
        </w:rPr>
        <w:softHyphen/>
        <w:t>ướng dẫn giao thông; khi ngừng thi công phải có báo hiệu an toàn theo quy định như</w:t>
      </w:r>
      <w:r w:rsidRPr="00EB0AFE">
        <w:rPr>
          <w:rFonts w:ascii="Times New Roman" w:eastAsia="Times New Roman" w:hAnsi="Times New Roman" w:cs="Times New Roman"/>
          <w:iCs/>
          <w:kern w:val="0"/>
          <w:sz w:val="28"/>
          <w:szCs w:val="28"/>
          <w:lang w:val="en-US"/>
          <w14:ligatures w14:val="none"/>
        </w:rPr>
        <w:softHyphen/>
        <w:t>: biển chỉ dẫn, cờ và đèn đỏ vào ban đêm. Ngư</w:t>
      </w:r>
      <w:r w:rsidRPr="00EB0AFE">
        <w:rPr>
          <w:rFonts w:ascii="Times New Roman" w:eastAsia="Times New Roman" w:hAnsi="Times New Roman" w:cs="Times New Roman"/>
          <w:iCs/>
          <w:kern w:val="0"/>
          <w:sz w:val="28"/>
          <w:szCs w:val="28"/>
          <w:lang w:val="en-US"/>
          <w14:ligatures w14:val="none"/>
        </w:rPr>
        <w:softHyphen/>
        <w:t>ời cảnh giới h</w:t>
      </w:r>
      <w:r w:rsidRPr="00EB0AFE">
        <w:rPr>
          <w:rFonts w:ascii="Times New Roman" w:eastAsia="Times New Roman" w:hAnsi="Times New Roman" w:cs="Times New Roman"/>
          <w:iCs/>
          <w:kern w:val="0"/>
          <w:sz w:val="28"/>
          <w:szCs w:val="28"/>
          <w:lang w:val="en-US"/>
          <w14:ligatures w14:val="none"/>
        </w:rPr>
        <w:softHyphen/>
        <w:t>ướng dẫn giao thông phải đeo băng đỏ bên cánh tay trái, đ</w:t>
      </w:r>
      <w:r w:rsidRPr="00EB0AFE">
        <w:rPr>
          <w:rFonts w:ascii="Times New Roman" w:eastAsia="Times New Roman" w:hAnsi="Times New Roman" w:cs="Times New Roman"/>
          <w:iCs/>
          <w:kern w:val="0"/>
          <w:sz w:val="28"/>
          <w:szCs w:val="28"/>
          <w:lang w:val="en-US"/>
          <w14:ligatures w14:val="none"/>
        </w:rPr>
        <w:softHyphen/>
        <w:t>ược trang bị cờ, còi và đèn vào ban đêm.</w:t>
      </w:r>
    </w:p>
    <w:p w14:paraId="308615A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7.2.5</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Biển hiệu, phù hiệu, trang phục khi thi công</w:t>
      </w:r>
    </w:p>
    <w:p w14:paraId="22FA15C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Tổ chức, cá nhân thi công phải có biển hiệu ở hai đầu đoạn đ</w:t>
      </w:r>
      <w:r w:rsidRPr="00EB0AFE">
        <w:rPr>
          <w:rFonts w:ascii="Times New Roman" w:eastAsia="Times New Roman" w:hAnsi="Times New Roman" w:cs="Times New Roman"/>
          <w:iCs/>
          <w:kern w:val="0"/>
          <w:sz w:val="28"/>
          <w:szCs w:val="28"/>
          <w:lang w:val="en-US"/>
          <w14:ligatures w14:val="none"/>
        </w:rPr>
        <w:softHyphen/>
        <w:t>ường thi công ghi rõ tên của cơ quan quản lý dự án hoặc chủ quản; tên đơn vị thi công, lý trình thi công, địa chỉ Văn phòng công trư</w:t>
      </w:r>
      <w:r w:rsidRPr="00EB0AFE">
        <w:rPr>
          <w:rFonts w:ascii="Times New Roman" w:eastAsia="Times New Roman" w:hAnsi="Times New Roman" w:cs="Times New Roman"/>
          <w:iCs/>
          <w:kern w:val="0"/>
          <w:sz w:val="28"/>
          <w:szCs w:val="28"/>
          <w:lang w:val="en-US"/>
          <w14:ligatures w14:val="none"/>
        </w:rPr>
        <w:softHyphen/>
        <w:t>ờng, số điện thoại liên hệ và tên của ngư</w:t>
      </w:r>
      <w:r w:rsidRPr="00EB0AFE">
        <w:rPr>
          <w:rFonts w:ascii="Times New Roman" w:eastAsia="Times New Roman" w:hAnsi="Times New Roman" w:cs="Times New Roman"/>
          <w:iCs/>
          <w:kern w:val="0"/>
          <w:sz w:val="28"/>
          <w:szCs w:val="28"/>
          <w:lang w:val="en-US"/>
          <w14:ligatures w14:val="none"/>
        </w:rPr>
        <w:softHyphen/>
        <w:t>ời chỉ huy tr</w:t>
      </w:r>
      <w:r w:rsidRPr="00EB0AFE">
        <w:rPr>
          <w:rFonts w:ascii="Times New Roman" w:eastAsia="Times New Roman" w:hAnsi="Times New Roman" w:cs="Times New Roman"/>
          <w:iCs/>
          <w:kern w:val="0"/>
          <w:sz w:val="28"/>
          <w:szCs w:val="28"/>
          <w:lang w:val="en-US"/>
          <w14:ligatures w14:val="none"/>
        </w:rPr>
        <w:softHyphen/>
        <w:t>ưởng công tr</w:t>
      </w:r>
      <w:r w:rsidRPr="00EB0AFE">
        <w:rPr>
          <w:rFonts w:ascii="Times New Roman" w:eastAsia="Times New Roman" w:hAnsi="Times New Roman" w:cs="Times New Roman"/>
          <w:iCs/>
          <w:kern w:val="0"/>
          <w:sz w:val="28"/>
          <w:szCs w:val="28"/>
          <w:lang w:val="en-US"/>
          <w14:ligatures w14:val="none"/>
        </w:rPr>
        <w:softHyphen/>
        <w:t>ường; ngư</w:t>
      </w:r>
      <w:r w:rsidRPr="00EB0AFE">
        <w:rPr>
          <w:rFonts w:ascii="Times New Roman" w:eastAsia="Times New Roman" w:hAnsi="Times New Roman" w:cs="Times New Roman"/>
          <w:iCs/>
          <w:kern w:val="0"/>
          <w:sz w:val="28"/>
          <w:szCs w:val="28"/>
          <w:lang w:val="en-US"/>
          <w14:ligatures w14:val="none"/>
        </w:rPr>
        <w:softHyphen/>
        <w:t>ời chỉ huy nhất thiết phải có phù hiệu riêng để nhận biết, ngư</w:t>
      </w:r>
      <w:r w:rsidRPr="00EB0AFE">
        <w:rPr>
          <w:rFonts w:ascii="Times New Roman" w:eastAsia="Times New Roman" w:hAnsi="Times New Roman" w:cs="Times New Roman"/>
          <w:iCs/>
          <w:kern w:val="0"/>
          <w:sz w:val="28"/>
          <w:szCs w:val="28"/>
          <w:lang w:val="en-US"/>
          <w14:ligatures w14:val="none"/>
        </w:rPr>
        <w:softHyphen/>
        <w:t>ời làm việc trên đ</w:t>
      </w:r>
      <w:r w:rsidRPr="00EB0AFE">
        <w:rPr>
          <w:rFonts w:ascii="Times New Roman" w:eastAsia="Times New Roman" w:hAnsi="Times New Roman" w:cs="Times New Roman"/>
          <w:iCs/>
          <w:kern w:val="0"/>
          <w:sz w:val="28"/>
          <w:szCs w:val="28"/>
          <w:lang w:val="en-US"/>
          <w14:ligatures w14:val="none"/>
        </w:rPr>
        <w:softHyphen/>
        <w:t>ường phải ăn mặc trang phục bảo hộ lao động theo quy định.</w:t>
      </w:r>
    </w:p>
    <w:p w14:paraId="6F22C9F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7.2.6 Xe máy thi công</w:t>
      </w:r>
    </w:p>
    <w:p w14:paraId="24AACB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Các xe máy thi công trên đư</w:t>
      </w:r>
      <w:r w:rsidRPr="00EB0AFE">
        <w:rPr>
          <w:rFonts w:ascii="Times New Roman" w:eastAsia="Times New Roman" w:hAnsi="Times New Roman" w:cs="Times New Roman"/>
          <w:iCs/>
          <w:kern w:val="0"/>
          <w:sz w:val="28"/>
          <w:szCs w:val="28"/>
          <w:lang w:val="en-US"/>
          <w14:ligatures w14:val="none"/>
        </w:rPr>
        <w:softHyphen/>
        <w:t>ờng phải có đầy đủ thiết bị an toàn, màu sơn và đăng ký biển số theo quy định của pháp luật.</w:t>
      </w:r>
    </w:p>
    <w:p w14:paraId="475054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Ngoài giờ thi công, xe máy thi công phải đư</w:t>
      </w:r>
      <w:r w:rsidRPr="00EB0AFE">
        <w:rPr>
          <w:rFonts w:ascii="Times New Roman" w:eastAsia="Times New Roman" w:hAnsi="Times New Roman" w:cs="Times New Roman"/>
          <w:iCs/>
          <w:kern w:val="0"/>
          <w:sz w:val="28"/>
          <w:szCs w:val="28"/>
          <w:lang w:val="en-US"/>
          <w14:ligatures w14:val="none"/>
        </w:rPr>
        <w:softHyphen/>
        <w:t>ợc tập kết vào bãi. Trư</w:t>
      </w:r>
      <w:r w:rsidRPr="00EB0AFE">
        <w:rPr>
          <w:rFonts w:ascii="Times New Roman" w:eastAsia="Times New Roman" w:hAnsi="Times New Roman" w:cs="Times New Roman"/>
          <w:iCs/>
          <w:kern w:val="0"/>
          <w:sz w:val="28"/>
          <w:szCs w:val="28"/>
          <w:lang w:val="en-US"/>
          <w14:ligatures w14:val="none"/>
        </w:rPr>
        <w:softHyphen/>
        <w:t>ờng hợp không có bãi tập kết thì phải đư</w:t>
      </w:r>
      <w:r w:rsidRPr="00EB0AFE">
        <w:rPr>
          <w:rFonts w:ascii="Times New Roman" w:eastAsia="Times New Roman" w:hAnsi="Times New Roman" w:cs="Times New Roman"/>
          <w:iCs/>
          <w:kern w:val="0"/>
          <w:sz w:val="28"/>
          <w:szCs w:val="28"/>
          <w:lang w:val="en-US"/>
          <w14:ligatures w14:val="none"/>
        </w:rPr>
        <w:softHyphen/>
        <w:t>a vào sát lề đ</w:t>
      </w:r>
      <w:r w:rsidRPr="00EB0AFE">
        <w:rPr>
          <w:rFonts w:ascii="Times New Roman" w:eastAsia="Times New Roman" w:hAnsi="Times New Roman" w:cs="Times New Roman"/>
          <w:iCs/>
          <w:kern w:val="0"/>
          <w:sz w:val="28"/>
          <w:szCs w:val="28"/>
          <w:lang w:val="en-US"/>
          <w14:ligatures w14:val="none"/>
        </w:rPr>
        <w:softHyphen/>
        <w:t>ường, tại những nơi dễ phát hiện và có báo hiệu rõ cho ng</w:t>
      </w:r>
      <w:r w:rsidRPr="00EB0AFE">
        <w:rPr>
          <w:rFonts w:ascii="Times New Roman" w:eastAsia="Times New Roman" w:hAnsi="Times New Roman" w:cs="Times New Roman"/>
          <w:iCs/>
          <w:kern w:val="0"/>
          <w:sz w:val="28"/>
          <w:szCs w:val="28"/>
          <w:lang w:val="en-US"/>
          <w14:ligatures w14:val="none"/>
        </w:rPr>
        <w:softHyphen/>
        <w:t>ười tham gia giao thông trên đư</w:t>
      </w:r>
      <w:r w:rsidRPr="00EB0AFE">
        <w:rPr>
          <w:rFonts w:ascii="Times New Roman" w:eastAsia="Times New Roman" w:hAnsi="Times New Roman" w:cs="Times New Roman"/>
          <w:iCs/>
          <w:kern w:val="0"/>
          <w:sz w:val="28"/>
          <w:szCs w:val="28"/>
          <w:lang w:val="en-US"/>
          <w14:ligatures w14:val="none"/>
        </w:rPr>
        <w:softHyphen/>
        <w:t>ờng nhận biết.</w:t>
      </w:r>
    </w:p>
    <w:p w14:paraId="6FC33F1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Xe máy thi công hư</w:t>
      </w:r>
      <w:r w:rsidRPr="00EB0AFE">
        <w:rPr>
          <w:rFonts w:ascii="Times New Roman" w:eastAsia="Times New Roman" w:hAnsi="Times New Roman" w:cs="Times New Roman"/>
          <w:iCs/>
          <w:kern w:val="0"/>
          <w:sz w:val="28"/>
          <w:szCs w:val="28"/>
          <w:lang w:val="en-US"/>
          <w14:ligatures w14:val="none"/>
        </w:rPr>
        <w:softHyphen/>
        <w:t xml:space="preserve"> hỏng phải tìm mọi cách đư</w:t>
      </w:r>
      <w:r w:rsidRPr="00EB0AFE">
        <w:rPr>
          <w:rFonts w:ascii="Times New Roman" w:eastAsia="Times New Roman" w:hAnsi="Times New Roman" w:cs="Times New Roman"/>
          <w:iCs/>
          <w:kern w:val="0"/>
          <w:sz w:val="28"/>
          <w:szCs w:val="28"/>
          <w:lang w:val="en-US"/>
          <w14:ligatures w14:val="none"/>
        </w:rPr>
        <w:softHyphen/>
        <w:t>a sát vào lề đ</w:t>
      </w:r>
      <w:r w:rsidRPr="00EB0AFE">
        <w:rPr>
          <w:rFonts w:ascii="Times New Roman" w:eastAsia="Times New Roman" w:hAnsi="Times New Roman" w:cs="Times New Roman"/>
          <w:iCs/>
          <w:kern w:val="0"/>
          <w:sz w:val="28"/>
          <w:szCs w:val="28"/>
          <w:lang w:val="en-US"/>
          <w14:ligatures w14:val="none"/>
        </w:rPr>
        <w:softHyphen/>
        <w:t>ường và phải có báo hiệu theo quy định.</w:t>
      </w:r>
    </w:p>
    <w:p w14:paraId="30578A3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7.2.7 Thi công ở nền đư</w:t>
      </w:r>
      <w:r w:rsidRPr="00EB0AFE">
        <w:rPr>
          <w:rFonts w:ascii="Times New Roman" w:eastAsia="Times New Roman" w:hAnsi="Times New Roman" w:cs="Times New Roman"/>
          <w:b/>
          <w:iCs/>
          <w:kern w:val="0"/>
          <w:sz w:val="28"/>
          <w:szCs w:val="28"/>
          <w:lang w:val="en-US"/>
          <w14:ligatures w14:val="none"/>
        </w:rPr>
        <w:softHyphen/>
        <w:t>ờng, mặt đư</w:t>
      </w:r>
      <w:r w:rsidRPr="00EB0AFE">
        <w:rPr>
          <w:rFonts w:ascii="Times New Roman" w:eastAsia="Times New Roman" w:hAnsi="Times New Roman" w:cs="Times New Roman"/>
          <w:b/>
          <w:iCs/>
          <w:kern w:val="0"/>
          <w:sz w:val="28"/>
          <w:szCs w:val="28"/>
          <w:lang w:val="en-US"/>
          <w14:ligatures w14:val="none"/>
        </w:rPr>
        <w:softHyphen/>
        <w:t>ờng, mặt cầu</w:t>
      </w:r>
    </w:p>
    <w:p w14:paraId="295DBF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thi công ở nền đ</w:t>
      </w:r>
      <w:r w:rsidRPr="00EB0AFE">
        <w:rPr>
          <w:rFonts w:ascii="Times New Roman" w:eastAsia="Times New Roman" w:hAnsi="Times New Roman" w:cs="Times New Roman"/>
          <w:iCs/>
          <w:kern w:val="0"/>
          <w:sz w:val="28"/>
          <w:szCs w:val="28"/>
          <w:lang w:val="en-US"/>
          <w14:ligatures w14:val="none"/>
        </w:rPr>
        <w:softHyphen/>
        <w:t>uờng, mặt đ</w:t>
      </w:r>
      <w:r w:rsidRPr="00EB0AFE">
        <w:rPr>
          <w:rFonts w:ascii="Times New Roman" w:eastAsia="Times New Roman" w:hAnsi="Times New Roman" w:cs="Times New Roman"/>
          <w:iCs/>
          <w:kern w:val="0"/>
          <w:sz w:val="28"/>
          <w:szCs w:val="28"/>
          <w:lang w:val="en-US"/>
          <w14:ligatures w14:val="none"/>
        </w:rPr>
        <w:softHyphen/>
        <w:t>ường, mặt cầu phải dành lại phần nền đường, mặt đ</w:t>
      </w:r>
      <w:r w:rsidRPr="00EB0AFE">
        <w:rPr>
          <w:rFonts w:ascii="Times New Roman" w:eastAsia="Times New Roman" w:hAnsi="Times New Roman" w:cs="Times New Roman"/>
          <w:iCs/>
          <w:kern w:val="0"/>
          <w:sz w:val="28"/>
          <w:szCs w:val="28"/>
          <w:lang w:val="en-US"/>
          <w14:ligatures w14:val="none"/>
        </w:rPr>
        <w:softHyphen/>
        <w:t>ường, mặt cầu để cho xe và ng</w:t>
      </w:r>
      <w:r w:rsidRPr="00EB0AFE">
        <w:rPr>
          <w:rFonts w:ascii="Times New Roman" w:eastAsia="Times New Roman" w:hAnsi="Times New Roman" w:cs="Times New Roman"/>
          <w:iCs/>
          <w:kern w:val="0"/>
          <w:sz w:val="28"/>
          <w:szCs w:val="28"/>
          <w:lang w:val="en-US"/>
          <w14:ligatures w14:val="none"/>
        </w:rPr>
        <w:softHyphen/>
        <w:t>ời đi bộ qua lại:</w:t>
      </w:r>
    </w:p>
    <w:p w14:paraId="0C8F91C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Mặt đ</w:t>
      </w:r>
      <w:r w:rsidRPr="00EB0AFE">
        <w:rPr>
          <w:rFonts w:ascii="Times New Roman" w:eastAsia="Times New Roman" w:hAnsi="Times New Roman" w:cs="Times New Roman"/>
          <w:iCs/>
          <w:kern w:val="0"/>
          <w:sz w:val="28"/>
          <w:szCs w:val="28"/>
          <w:lang w:val="en-US"/>
          <w14:ligatures w14:val="none"/>
        </w:rPr>
        <w:softHyphen/>
        <w:t>ường, mặt cầu rộng từ 3 làn xe trở xuống phải để ít nhất 1 làn xe.</w:t>
      </w:r>
    </w:p>
    <w:p w14:paraId="7AD7C2F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Mặt đ</w:t>
      </w:r>
      <w:r w:rsidRPr="00EB0AFE">
        <w:rPr>
          <w:rFonts w:ascii="Times New Roman" w:eastAsia="Times New Roman" w:hAnsi="Times New Roman" w:cs="Times New Roman"/>
          <w:iCs/>
          <w:kern w:val="0"/>
          <w:sz w:val="28"/>
          <w:szCs w:val="28"/>
          <w:lang w:val="en-US"/>
          <w14:ligatures w14:val="none"/>
        </w:rPr>
        <w:softHyphen/>
        <w:t>ường, mặt cầu rộng trên 3 làn xe phải để ít nhất 2 làn xe.</w:t>
      </w:r>
    </w:p>
    <w:p w14:paraId="425FC23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Trư</w:t>
      </w:r>
      <w:r w:rsidRPr="00EB0AFE">
        <w:rPr>
          <w:rFonts w:ascii="Times New Roman" w:eastAsia="Times New Roman" w:hAnsi="Times New Roman" w:cs="Times New Roman"/>
          <w:iCs/>
          <w:kern w:val="0"/>
          <w:sz w:val="28"/>
          <w:szCs w:val="28"/>
          <w:lang w:val="en-US"/>
          <w14:ligatures w14:val="none"/>
        </w:rPr>
        <w:softHyphen/>
        <w:t>ờng hợp không để đủ bề rộng 1 làn xe thì phải làm đư</w:t>
      </w:r>
      <w:r w:rsidRPr="00EB0AFE">
        <w:rPr>
          <w:rFonts w:ascii="Times New Roman" w:eastAsia="Times New Roman" w:hAnsi="Times New Roman" w:cs="Times New Roman"/>
          <w:iCs/>
          <w:kern w:val="0"/>
          <w:sz w:val="28"/>
          <w:szCs w:val="28"/>
          <w:lang w:val="en-US"/>
          <w14:ligatures w14:val="none"/>
        </w:rPr>
        <w:softHyphen/>
        <w:t xml:space="preserve">ờng tránh. </w:t>
      </w:r>
    </w:p>
    <w:p w14:paraId="6EA9B5D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thi công trên đư</w:t>
      </w:r>
      <w:r w:rsidRPr="00EB0AFE">
        <w:rPr>
          <w:rFonts w:ascii="Times New Roman" w:eastAsia="Times New Roman" w:hAnsi="Times New Roman" w:cs="Times New Roman"/>
          <w:iCs/>
          <w:kern w:val="0"/>
          <w:sz w:val="28"/>
          <w:szCs w:val="28"/>
          <w:lang w:val="en-US"/>
          <w14:ligatures w14:val="none"/>
        </w:rPr>
        <w:softHyphen/>
        <w:t>ờng phải có phư</w:t>
      </w:r>
      <w:r w:rsidRPr="00EB0AFE">
        <w:rPr>
          <w:rFonts w:ascii="Times New Roman" w:eastAsia="Times New Roman" w:hAnsi="Times New Roman" w:cs="Times New Roman"/>
          <w:iCs/>
          <w:kern w:val="0"/>
          <w:sz w:val="28"/>
          <w:szCs w:val="28"/>
          <w:lang w:val="en-US"/>
          <w14:ligatures w14:val="none"/>
        </w:rPr>
        <w:softHyphen/>
        <w:t>ơng án và thời gian thi công thích hợp với đặc điểm của từng loại đư</w:t>
      </w:r>
      <w:r w:rsidRPr="00EB0AFE">
        <w:rPr>
          <w:rFonts w:ascii="Times New Roman" w:eastAsia="Times New Roman" w:hAnsi="Times New Roman" w:cs="Times New Roman"/>
          <w:iCs/>
          <w:kern w:val="0"/>
          <w:sz w:val="28"/>
          <w:szCs w:val="28"/>
          <w:lang w:val="en-US"/>
          <w14:ligatures w14:val="none"/>
        </w:rPr>
        <w:softHyphen/>
        <w:t>ờng để không gây ùn tắc giao thông và bảo đảm hành lang an toàn cho ng</w:t>
      </w:r>
      <w:r w:rsidRPr="00EB0AFE">
        <w:rPr>
          <w:rFonts w:ascii="Times New Roman" w:eastAsia="Times New Roman" w:hAnsi="Times New Roman" w:cs="Times New Roman"/>
          <w:iCs/>
          <w:kern w:val="0"/>
          <w:sz w:val="28"/>
          <w:szCs w:val="28"/>
          <w:lang w:val="en-US"/>
          <w14:ligatures w14:val="none"/>
        </w:rPr>
        <w:softHyphen/>
        <w:t>ười đi bộ.</w:t>
      </w:r>
    </w:p>
    <w:p w14:paraId="7FB172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7.2.8 Vật liệu thi công</w:t>
      </w:r>
    </w:p>
    <w:p w14:paraId="5588A5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Vật liệu thi công chỉ đ</w:t>
      </w:r>
      <w:r w:rsidRPr="00EB0AFE">
        <w:rPr>
          <w:rFonts w:ascii="Times New Roman" w:eastAsia="Times New Roman" w:hAnsi="Times New Roman" w:cs="Times New Roman"/>
          <w:iCs/>
          <w:kern w:val="0"/>
          <w:sz w:val="28"/>
          <w:szCs w:val="28"/>
          <w:lang w:val="en-US"/>
          <w14:ligatures w14:val="none"/>
        </w:rPr>
        <w:softHyphen/>
        <w:t>ược đ</w:t>
      </w:r>
      <w:r w:rsidRPr="00EB0AFE">
        <w:rPr>
          <w:rFonts w:ascii="Times New Roman" w:eastAsia="Times New Roman" w:hAnsi="Times New Roman" w:cs="Times New Roman"/>
          <w:iCs/>
          <w:kern w:val="0"/>
          <w:sz w:val="28"/>
          <w:szCs w:val="28"/>
          <w:lang w:val="en-US"/>
          <w14:ligatures w14:val="none"/>
        </w:rPr>
        <w:softHyphen/>
        <w:t>a ra đư</w:t>
      </w:r>
      <w:r w:rsidRPr="00EB0AFE">
        <w:rPr>
          <w:rFonts w:ascii="Times New Roman" w:eastAsia="Times New Roman" w:hAnsi="Times New Roman" w:cs="Times New Roman"/>
          <w:iCs/>
          <w:kern w:val="0"/>
          <w:sz w:val="28"/>
          <w:szCs w:val="28"/>
          <w:lang w:val="en-US"/>
          <w14:ligatures w14:val="none"/>
        </w:rPr>
        <w:softHyphen/>
        <w:t>ờng đủ dùng. Phải để vật liệu ở một bên lề đ</w:t>
      </w:r>
      <w:r w:rsidRPr="00EB0AFE">
        <w:rPr>
          <w:rFonts w:ascii="Times New Roman" w:eastAsia="Times New Roman" w:hAnsi="Times New Roman" w:cs="Times New Roman"/>
          <w:iCs/>
          <w:kern w:val="0"/>
          <w:sz w:val="28"/>
          <w:szCs w:val="28"/>
          <w:lang w:val="en-US"/>
          <w14:ligatures w14:val="none"/>
        </w:rPr>
        <w:softHyphen/>
        <w:t>ường, không đư</w:t>
      </w:r>
      <w:r w:rsidRPr="00EB0AFE">
        <w:rPr>
          <w:rFonts w:ascii="Times New Roman" w:eastAsia="Times New Roman" w:hAnsi="Times New Roman" w:cs="Times New Roman"/>
          <w:iCs/>
          <w:kern w:val="0"/>
          <w:sz w:val="28"/>
          <w:szCs w:val="28"/>
          <w:lang w:val="en-US"/>
          <w14:ligatures w14:val="none"/>
        </w:rPr>
        <w:softHyphen/>
        <w:t>ợc để song song cả hai bên làm thu hẹp nền, mặt đ</w:t>
      </w:r>
      <w:r w:rsidRPr="00EB0AFE">
        <w:rPr>
          <w:rFonts w:ascii="Times New Roman" w:eastAsia="Times New Roman" w:hAnsi="Times New Roman" w:cs="Times New Roman"/>
          <w:iCs/>
          <w:kern w:val="0"/>
          <w:sz w:val="28"/>
          <w:szCs w:val="28"/>
          <w:lang w:val="en-US"/>
          <w14:ligatures w14:val="none"/>
        </w:rPr>
        <w:softHyphen/>
        <w:t xml:space="preserve">ường. </w:t>
      </w:r>
    </w:p>
    <w:p w14:paraId="7652113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Nghiêm cấm để các loại vật liệu tràn lan gây cản trở giao thông hoặc chảy ra mặt đư</w:t>
      </w:r>
      <w:r w:rsidRPr="00EB0AFE">
        <w:rPr>
          <w:rFonts w:ascii="Times New Roman" w:eastAsia="Times New Roman" w:hAnsi="Times New Roman" w:cs="Times New Roman"/>
          <w:iCs/>
          <w:kern w:val="0"/>
          <w:sz w:val="28"/>
          <w:szCs w:val="28"/>
          <w:lang w:val="en-US"/>
          <w14:ligatures w14:val="none"/>
        </w:rPr>
        <w:softHyphen/>
        <w:t>ờng gây trơn tr</w:t>
      </w:r>
      <w:r w:rsidRPr="00EB0AFE">
        <w:rPr>
          <w:rFonts w:ascii="Times New Roman" w:eastAsia="Times New Roman" w:hAnsi="Times New Roman" w:cs="Times New Roman"/>
          <w:iCs/>
          <w:kern w:val="0"/>
          <w:sz w:val="28"/>
          <w:szCs w:val="28"/>
          <w:lang w:val="en-US"/>
          <w14:ligatures w14:val="none"/>
        </w:rPr>
        <w:softHyphen/>
        <w:t>ợt mất an toàn giao thông và ô nhiễm môi tr</w:t>
      </w:r>
      <w:r w:rsidRPr="00EB0AFE">
        <w:rPr>
          <w:rFonts w:ascii="Times New Roman" w:eastAsia="Times New Roman" w:hAnsi="Times New Roman" w:cs="Times New Roman"/>
          <w:iCs/>
          <w:kern w:val="0"/>
          <w:sz w:val="28"/>
          <w:szCs w:val="28"/>
          <w:lang w:val="en-US"/>
          <w14:ligatures w14:val="none"/>
        </w:rPr>
        <w:softHyphen/>
        <w:t>ường hoặc đốt trên đư</w:t>
      </w:r>
      <w:r w:rsidRPr="00EB0AFE">
        <w:rPr>
          <w:rFonts w:ascii="Times New Roman" w:eastAsia="Times New Roman" w:hAnsi="Times New Roman" w:cs="Times New Roman"/>
          <w:iCs/>
          <w:kern w:val="0"/>
          <w:sz w:val="28"/>
          <w:szCs w:val="28"/>
          <w:lang w:val="en-US"/>
          <w14:ligatures w14:val="none"/>
        </w:rPr>
        <w:softHyphen/>
        <w:t>ờng ở những nơi đông dân cư</w:t>
      </w:r>
      <w:r w:rsidRPr="00EB0AFE">
        <w:rPr>
          <w:rFonts w:ascii="Times New Roman" w:eastAsia="Times New Roman" w:hAnsi="Times New Roman" w:cs="Times New Roman"/>
          <w:iCs/>
          <w:kern w:val="0"/>
          <w:sz w:val="28"/>
          <w:szCs w:val="28"/>
          <w:lang w:val="en-US"/>
          <w14:ligatures w14:val="none"/>
        </w:rPr>
        <w:softHyphen/>
        <w:t xml:space="preserve">. </w:t>
      </w:r>
    </w:p>
    <w:p w14:paraId="456A89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7.2.9</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Thi công chặt cây ven đ</w:t>
      </w:r>
      <w:r w:rsidRPr="00EB0AFE">
        <w:rPr>
          <w:rFonts w:ascii="Times New Roman" w:eastAsia="Times New Roman" w:hAnsi="Times New Roman" w:cs="Times New Roman"/>
          <w:b/>
          <w:iCs/>
          <w:kern w:val="0"/>
          <w:sz w:val="28"/>
          <w:szCs w:val="28"/>
          <w:lang w:val="en-US"/>
          <w14:ligatures w14:val="none"/>
        </w:rPr>
        <w:softHyphen/>
        <w:t>ường</w:t>
      </w:r>
    </w:p>
    <w:p w14:paraId="2326E18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Khi chặt cây ven đư</w:t>
      </w:r>
      <w:r w:rsidRPr="00EB0AFE">
        <w:rPr>
          <w:rFonts w:ascii="Times New Roman" w:eastAsia="Times New Roman" w:hAnsi="Times New Roman" w:cs="Times New Roman"/>
          <w:iCs/>
          <w:kern w:val="0"/>
          <w:sz w:val="28"/>
          <w:szCs w:val="28"/>
          <w:lang w:val="en-US"/>
          <w14:ligatures w14:val="none"/>
        </w:rPr>
        <w:softHyphen/>
        <w:t>ờng phải có báo hiệu và tổ chức gác 2 đầu và bảo đảm khoảng cách an toàn; không cho cây đổ vào bên trong lòng đư</w:t>
      </w:r>
      <w:r w:rsidRPr="00EB0AFE">
        <w:rPr>
          <w:rFonts w:ascii="Times New Roman" w:eastAsia="Times New Roman" w:hAnsi="Times New Roman" w:cs="Times New Roman"/>
          <w:iCs/>
          <w:kern w:val="0"/>
          <w:sz w:val="28"/>
          <w:szCs w:val="28"/>
          <w:lang w:val="en-US"/>
          <w14:ligatures w14:val="none"/>
        </w:rPr>
        <w:softHyphen/>
        <w:t>ờng gây cản trở giao thông. Trư</w:t>
      </w:r>
      <w:r w:rsidRPr="00EB0AFE">
        <w:rPr>
          <w:rFonts w:ascii="Times New Roman" w:eastAsia="Times New Roman" w:hAnsi="Times New Roman" w:cs="Times New Roman"/>
          <w:iCs/>
          <w:kern w:val="0"/>
          <w:sz w:val="28"/>
          <w:szCs w:val="28"/>
          <w:lang w:val="en-US"/>
          <w14:ligatures w14:val="none"/>
        </w:rPr>
        <w:softHyphen/>
        <w:t>ờng hợp bắt buộc phải cho cây đổ vào trong lòng đư</w:t>
      </w:r>
      <w:r w:rsidRPr="00EB0AFE">
        <w:rPr>
          <w:rFonts w:ascii="Times New Roman" w:eastAsia="Times New Roman" w:hAnsi="Times New Roman" w:cs="Times New Roman"/>
          <w:iCs/>
          <w:kern w:val="0"/>
          <w:sz w:val="28"/>
          <w:szCs w:val="28"/>
          <w:lang w:val="en-US"/>
          <w14:ligatures w14:val="none"/>
        </w:rPr>
        <w:softHyphen/>
        <w:t>ờng phải nhanh chóng đ</w:t>
      </w:r>
      <w:r w:rsidRPr="00EB0AFE">
        <w:rPr>
          <w:rFonts w:ascii="Times New Roman" w:eastAsia="Times New Roman" w:hAnsi="Times New Roman" w:cs="Times New Roman"/>
          <w:iCs/>
          <w:kern w:val="0"/>
          <w:sz w:val="28"/>
          <w:szCs w:val="28"/>
          <w:lang w:val="en-US"/>
          <w14:ligatures w14:val="none"/>
        </w:rPr>
        <w:softHyphen/>
        <w:t>ưa cây ra sát lề đư</w:t>
      </w:r>
      <w:r w:rsidRPr="00EB0AFE">
        <w:rPr>
          <w:rFonts w:ascii="Times New Roman" w:eastAsia="Times New Roman" w:hAnsi="Times New Roman" w:cs="Times New Roman"/>
          <w:iCs/>
          <w:kern w:val="0"/>
          <w:sz w:val="28"/>
          <w:szCs w:val="28"/>
          <w:lang w:val="en-US"/>
          <w14:ligatures w14:val="none"/>
        </w:rPr>
        <w:softHyphen/>
        <w:t>ờng; khi chặt cây ở bất kỳ bộ phận nào của đư</w:t>
      </w:r>
      <w:r w:rsidRPr="00EB0AFE">
        <w:rPr>
          <w:rFonts w:ascii="Times New Roman" w:eastAsia="Times New Roman" w:hAnsi="Times New Roman" w:cs="Times New Roman"/>
          <w:iCs/>
          <w:kern w:val="0"/>
          <w:sz w:val="28"/>
          <w:szCs w:val="28"/>
          <w:lang w:val="en-US"/>
          <w14:ligatures w14:val="none"/>
        </w:rPr>
        <w:softHyphen/>
        <w:t>ờng đều phải đào bỏ rễ cây và hoàn trả lại nguyên trạng bộ phận đư</w:t>
      </w:r>
      <w:r w:rsidRPr="00EB0AFE">
        <w:rPr>
          <w:rFonts w:ascii="Times New Roman" w:eastAsia="Times New Roman" w:hAnsi="Times New Roman" w:cs="Times New Roman"/>
          <w:iCs/>
          <w:kern w:val="0"/>
          <w:sz w:val="28"/>
          <w:szCs w:val="28"/>
          <w:lang w:val="en-US"/>
          <w14:ligatures w14:val="none"/>
        </w:rPr>
        <w:softHyphen/>
        <w:t xml:space="preserve">ờng đó. </w:t>
      </w:r>
    </w:p>
    <w:p w14:paraId="25A7DEF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Nghiêm cấm các hành vi lao cành cây, các vật từ trên cao xuống nền, mặt </w:t>
      </w:r>
      <w:r w:rsidRPr="00EB0AFE">
        <w:rPr>
          <w:rFonts w:ascii="Times New Roman" w:eastAsia="Times New Roman" w:hAnsi="Times New Roman" w:cs="Times New Roman"/>
          <w:iCs/>
          <w:kern w:val="0"/>
          <w:sz w:val="28"/>
          <w:szCs w:val="28"/>
          <w:lang w:val="en-US"/>
          <w14:ligatures w14:val="none"/>
        </w:rPr>
        <w:lastRenderedPageBreak/>
        <w:t>đ</w:t>
      </w:r>
      <w:r w:rsidRPr="00EB0AFE">
        <w:rPr>
          <w:rFonts w:ascii="Times New Roman" w:eastAsia="Times New Roman" w:hAnsi="Times New Roman" w:cs="Times New Roman"/>
          <w:iCs/>
          <w:kern w:val="0"/>
          <w:sz w:val="28"/>
          <w:szCs w:val="28"/>
          <w:lang w:val="en-US"/>
          <w14:ligatures w14:val="none"/>
        </w:rPr>
        <w:softHyphen/>
        <w:t>ường.</w:t>
      </w:r>
    </w:p>
    <w:p w14:paraId="3420EC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7.3.</w:t>
      </w:r>
      <w:r w:rsidRPr="00EB0AFE">
        <w:rPr>
          <w:rFonts w:ascii="Times New Roman" w:eastAsia="Times New Roman" w:hAnsi="Times New Roman" w:cs="Times New Roman"/>
          <w:iCs/>
          <w:kern w:val="0"/>
          <w:sz w:val="28"/>
          <w:szCs w:val="28"/>
          <w:lang w:val="en-US"/>
          <w14:ligatures w14:val="none"/>
        </w:rPr>
        <w:t xml:space="preserve"> </w:t>
      </w:r>
      <w:r w:rsidRPr="00EB0AFE">
        <w:rPr>
          <w:rFonts w:ascii="Times New Roman" w:eastAsia="Times New Roman" w:hAnsi="Times New Roman" w:cs="Times New Roman"/>
          <w:b/>
          <w:iCs/>
          <w:kern w:val="0"/>
          <w:sz w:val="28"/>
          <w:szCs w:val="28"/>
          <w:lang w:val="en-US"/>
          <w14:ligatures w14:val="none"/>
        </w:rPr>
        <w:t>Thu dọn mặt bằng, hiện trư</w:t>
      </w:r>
      <w:r w:rsidRPr="00EB0AFE">
        <w:rPr>
          <w:rFonts w:ascii="Times New Roman" w:eastAsia="Times New Roman" w:hAnsi="Times New Roman" w:cs="Times New Roman"/>
          <w:b/>
          <w:iCs/>
          <w:kern w:val="0"/>
          <w:sz w:val="28"/>
          <w:szCs w:val="28"/>
          <w:lang w:val="en-US"/>
          <w14:ligatures w14:val="none"/>
        </w:rPr>
        <w:softHyphen/>
        <w:t xml:space="preserve">ờng  </w:t>
      </w:r>
    </w:p>
    <w:p w14:paraId="6E188E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Sau khi hoàn thành việc thi công; tổ chức, cá nhân thi công phải thu dọn toàn bộ các ch</w:t>
      </w:r>
      <w:r w:rsidRPr="00EB0AFE">
        <w:rPr>
          <w:rFonts w:ascii="Times New Roman" w:eastAsia="Times New Roman" w:hAnsi="Times New Roman" w:cs="Times New Roman"/>
          <w:iCs/>
          <w:kern w:val="0"/>
          <w:sz w:val="28"/>
          <w:szCs w:val="28"/>
          <w:lang w:val="en-US"/>
          <w14:ligatures w14:val="none"/>
        </w:rPr>
        <w:softHyphen/>
        <w:t>ướng ngại vật, hoàn trả lại mặt đ</w:t>
      </w:r>
      <w:r w:rsidRPr="00EB0AFE">
        <w:rPr>
          <w:rFonts w:ascii="Times New Roman" w:eastAsia="Times New Roman" w:hAnsi="Times New Roman" w:cs="Times New Roman"/>
          <w:iCs/>
          <w:kern w:val="0"/>
          <w:sz w:val="28"/>
          <w:szCs w:val="28"/>
          <w:lang w:val="en-US"/>
          <w14:ligatures w14:val="none"/>
        </w:rPr>
        <w:softHyphen/>
        <w:t>ường để giao thông đ</w:t>
      </w:r>
      <w:r w:rsidRPr="00EB0AFE">
        <w:rPr>
          <w:rFonts w:ascii="Times New Roman" w:eastAsia="Times New Roman" w:hAnsi="Times New Roman" w:cs="Times New Roman"/>
          <w:iCs/>
          <w:kern w:val="0"/>
          <w:sz w:val="28"/>
          <w:szCs w:val="28"/>
          <w:lang w:val="en-US"/>
          <w14:ligatures w14:val="none"/>
        </w:rPr>
        <w:softHyphen/>
        <w:t xml:space="preserve">ược thông suốt, </w:t>
      </w:r>
      <w:proofErr w:type="gramStart"/>
      <w:r w:rsidRPr="00EB0AFE">
        <w:rPr>
          <w:rFonts w:ascii="Times New Roman" w:eastAsia="Times New Roman" w:hAnsi="Times New Roman" w:cs="Times New Roman"/>
          <w:iCs/>
          <w:kern w:val="0"/>
          <w:sz w:val="28"/>
          <w:szCs w:val="28"/>
          <w:lang w:val="en-US"/>
          <w14:ligatures w14:val="none"/>
        </w:rPr>
        <w:t>an</w:t>
      </w:r>
      <w:proofErr w:type="gramEnd"/>
      <w:r w:rsidRPr="00EB0AFE">
        <w:rPr>
          <w:rFonts w:ascii="Times New Roman" w:eastAsia="Times New Roman" w:hAnsi="Times New Roman" w:cs="Times New Roman"/>
          <w:iCs/>
          <w:kern w:val="0"/>
          <w:sz w:val="28"/>
          <w:szCs w:val="28"/>
          <w:lang w:val="en-US"/>
          <w14:ligatures w14:val="none"/>
        </w:rPr>
        <w:t xml:space="preserve"> toàn.</w:t>
      </w:r>
    </w:p>
    <w:p w14:paraId="3F26ED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Phải dọn toàn bộ vật liệu thừa, di chuyển máy móc, thiết bị, thanh thải các ch</w:t>
      </w:r>
      <w:r w:rsidRPr="00EB0AFE">
        <w:rPr>
          <w:rFonts w:ascii="Times New Roman" w:eastAsia="Times New Roman" w:hAnsi="Times New Roman" w:cs="Times New Roman"/>
          <w:iCs/>
          <w:kern w:val="0"/>
          <w:sz w:val="28"/>
          <w:szCs w:val="28"/>
          <w:lang w:val="en-US"/>
          <w14:ligatures w14:val="none"/>
        </w:rPr>
        <w:softHyphen/>
        <w:t>ướng ngại vật và sửa chữa các hư</w:t>
      </w:r>
      <w:r w:rsidRPr="00EB0AFE">
        <w:rPr>
          <w:rFonts w:ascii="Times New Roman" w:eastAsia="Times New Roman" w:hAnsi="Times New Roman" w:cs="Times New Roman"/>
          <w:iCs/>
          <w:kern w:val="0"/>
          <w:sz w:val="28"/>
          <w:szCs w:val="28"/>
          <w:lang w:val="en-US"/>
          <w14:ligatures w14:val="none"/>
        </w:rPr>
        <w:softHyphen/>
        <w:t xml:space="preserve"> hỏng </w:t>
      </w:r>
      <w:r w:rsidRPr="00EB0AFE">
        <w:rPr>
          <w:rFonts w:ascii="Times New Roman" w:eastAsia="Times New Roman" w:hAnsi="Times New Roman" w:cs="Times New Roman"/>
          <w:i/>
          <w:iCs/>
          <w:kern w:val="0"/>
          <w:sz w:val="28"/>
          <w:szCs w:val="28"/>
          <w:lang w:val="en-US"/>
          <w14:ligatures w14:val="none"/>
        </w:rPr>
        <w:t>(nếu có)</w:t>
      </w:r>
      <w:r w:rsidRPr="00EB0AFE">
        <w:rPr>
          <w:rFonts w:ascii="Times New Roman" w:eastAsia="Times New Roman" w:hAnsi="Times New Roman" w:cs="Times New Roman"/>
          <w:iCs/>
          <w:kern w:val="0"/>
          <w:sz w:val="28"/>
          <w:szCs w:val="28"/>
          <w:lang w:val="en-US"/>
          <w14:ligatures w14:val="none"/>
        </w:rPr>
        <w:t xml:space="preserve"> của công trình đư</w:t>
      </w:r>
      <w:r w:rsidRPr="00EB0AFE">
        <w:rPr>
          <w:rFonts w:ascii="Times New Roman" w:eastAsia="Times New Roman" w:hAnsi="Times New Roman" w:cs="Times New Roman"/>
          <w:iCs/>
          <w:kern w:val="0"/>
          <w:sz w:val="28"/>
          <w:szCs w:val="28"/>
          <w:lang w:val="en-US"/>
          <w14:ligatures w14:val="none"/>
        </w:rPr>
        <w:softHyphen/>
        <w:t xml:space="preserve">ờng bộ do thi công gây ra. </w:t>
      </w:r>
    </w:p>
    <w:p w14:paraId="5364A45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ab/>
        <w:t>8. Yêu cầu về biện pháp thi công trong mùa mưa lũ.</w:t>
      </w:r>
    </w:p>
    <w:p w14:paraId="5701A0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Trong mùa m</w:t>
      </w:r>
      <w:r w:rsidRPr="00EB0AFE">
        <w:rPr>
          <w:rFonts w:ascii="Times New Roman" w:eastAsia="Times New Roman" w:hAnsi="Times New Roman" w:cs="Times New Roman"/>
          <w:iCs/>
          <w:kern w:val="0"/>
          <w:sz w:val="28"/>
          <w:szCs w:val="28"/>
          <w:lang w:val="en-US"/>
          <w14:ligatures w14:val="none"/>
        </w:rPr>
        <w:softHyphen/>
        <w:t>a lũ, phải hoàn thành thi công dứt điểm từng đoạn sau mỗi ca, mỗi ngày, không để trôi vật liệu ra hai bên đ</w:t>
      </w:r>
      <w:r w:rsidRPr="00EB0AFE">
        <w:rPr>
          <w:rFonts w:ascii="Times New Roman" w:eastAsia="Times New Roman" w:hAnsi="Times New Roman" w:cs="Times New Roman"/>
          <w:iCs/>
          <w:kern w:val="0"/>
          <w:sz w:val="28"/>
          <w:szCs w:val="28"/>
          <w:lang w:val="en-US"/>
          <w14:ligatures w14:val="none"/>
        </w:rPr>
        <w:softHyphen/>
        <w:t>ường làm hư</w:t>
      </w:r>
      <w:r w:rsidRPr="00EB0AFE">
        <w:rPr>
          <w:rFonts w:ascii="Times New Roman" w:eastAsia="Times New Roman" w:hAnsi="Times New Roman" w:cs="Times New Roman"/>
          <w:iCs/>
          <w:kern w:val="0"/>
          <w:sz w:val="28"/>
          <w:szCs w:val="28"/>
          <w:lang w:val="en-US"/>
          <w14:ligatures w14:val="none"/>
        </w:rPr>
        <w:softHyphen/>
        <w:t xml:space="preserve"> hỏng tài sản của nhân dân và gây ô nhiễm môi trư</w:t>
      </w:r>
      <w:r w:rsidRPr="00EB0AFE">
        <w:rPr>
          <w:rFonts w:ascii="Times New Roman" w:eastAsia="Times New Roman" w:hAnsi="Times New Roman" w:cs="Times New Roman"/>
          <w:iCs/>
          <w:kern w:val="0"/>
          <w:sz w:val="28"/>
          <w:szCs w:val="28"/>
          <w:lang w:val="en-US"/>
          <w14:ligatures w14:val="none"/>
        </w:rPr>
        <w:softHyphen/>
        <w:t>ờng.</w:t>
      </w:r>
    </w:p>
    <w:p w14:paraId="7468FBD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Trư</w:t>
      </w:r>
      <w:r w:rsidRPr="00EB0AFE">
        <w:rPr>
          <w:rFonts w:ascii="Times New Roman" w:eastAsia="Times New Roman" w:hAnsi="Times New Roman" w:cs="Times New Roman"/>
          <w:iCs/>
          <w:kern w:val="0"/>
          <w:sz w:val="28"/>
          <w:szCs w:val="28"/>
          <w:lang w:val="en-US"/>
          <w14:ligatures w14:val="none"/>
        </w:rPr>
        <w:softHyphen/>
        <w:t>ớc đợt mư</w:t>
      </w:r>
      <w:r w:rsidRPr="00EB0AFE">
        <w:rPr>
          <w:rFonts w:ascii="Times New Roman" w:eastAsia="Times New Roman" w:hAnsi="Times New Roman" w:cs="Times New Roman"/>
          <w:iCs/>
          <w:kern w:val="0"/>
          <w:sz w:val="28"/>
          <w:szCs w:val="28"/>
          <w:lang w:val="en-US"/>
          <w14:ligatures w14:val="none"/>
        </w:rPr>
        <w:softHyphen/>
        <w:t>a lũ phải thi công dứt điểm, thu dọn hết vật liệu thừa trên đường.</w:t>
      </w:r>
    </w:p>
    <w:p w14:paraId="7A931A0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Phải có phương án cụ thể đảm bảo an toàn cho những hạng mục đang thi công, chuẩn bị đầy đủ, sẵn sàng huy động nhân lực, phương tiện và thiết bị vật tư phòng chống mưa bão.</w:t>
      </w:r>
    </w:p>
    <w:p w14:paraId="7859BEE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Tạm dừng triển khai thi công, triển khai phương án bảo đảm an toàn trong đợt mưa lũ; chỉ triển khai thi công trở lại khi có dự báo thời tiết thuận lợi.</w:t>
      </w:r>
    </w:p>
    <w:p w14:paraId="25FE823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lang w:val="en-US"/>
          <w14:ligatures w14:val="none"/>
        </w:rPr>
      </w:pPr>
      <w:r w:rsidRPr="00EB0AFE">
        <w:rPr>
          <w:rFonts w:ascii="Times New Roman" w:eastAsia="Times New Roman" w:hAnsi="Times New Roman" w:cs="Times New Roman"/>
          <w:b/>
          <w:bCs/>
          <w:iCs/>
          <w:kern w:val="0"/>
          <w:sz w:val="28"/>
          <w:szCs w:val="28"/>
          <w:lang w:val="en-US"/>
          <w14:ligatures w14:val="none"/>
        </w:rPr>
        <w:tab/>
        <w:t>9. Yêu cầu về huy động nhân lực và thiết bị phục vụ thi công</w:t>
      </w:r>
    </w:p>
    <w:p w14:paraId="2FD60B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Trước khi thi công, Nhà thầu xây dựng và lắp đặt thiết bị phải đệ trình cho đại diện Chủ đầu tư đầy đủ, chi tiết về bảng tổng tiến độ thanh ngang, biểu đồ huy động nhân lực, thiết bị chi tiết, hợp lý kèm theo thuyết minh giải trình.</w:t>
      </w:r>
    </w:p>
    <w:p w14:paraId="418B300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Chủ đầu tư có quyền quyết định bỏ hay thay thế những thiết bị hoặc bộ phận thợ nào mà cho là không phù hợp với công việc thi công.</w:t>
      </w:r>
    </w:p>
    <w:p w14:paraId="13BDAB1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 xml:space="preserve">a) Yêu cầu về thiết bị </w:t>
      </w:r>
    </w:p>
    <w:p w14:paraId="6E59A6E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xây dựng và lắp đặt thiết bị phải có đủ thiết bị và dụng cụ thi công chính, đảm bảo thi công công trình.</w:t>
      </w:r>
    </w:p>
    <w:p w14:paraId="006527C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b) Yêu cầu nhân công:</w:t>
      </w:r>
    </w:p>
    <w:p w14:paraId="43B34C1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xây dựng và lắp đặt thiết bị phải có:</w:t>
      </w:r>
    </w:p>
    <w:p w14:paraId="5079F50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Chỉ huy trưởng công trường;</w:t>
      </w:r>
    </w:p>
    <w:p w14:paraId="71BAE9E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Kỹ sư điện phụ trách về kỹ thuật thi công để điều hành, giám sát về kỹ thuật thi công;</w:t>
      </w:r>
    </w:p>
    <w:p w14:paraId="2AAB6E1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Kỹ sư điện phụ trách về an toàn để giám sát an toàn thi công;</w:t>
      </w:r>
    </w:p>
    <w:p w14:paraId="0DAB9D9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Trên công trường tổ chức gồm các tổ đội công nhân chuyên nghiệp như: tổ </w:t>
      </w:r>
      <w:r w:rsidRPr="00EB0AFE">
        <w:rPr>
          <w:rFonts w:ascii="Times New Roman" w:eastAsia="Times New Roman" w:hAnsi="Times New Roman" w:cs="Times New Roman"/>
          <w:iCs/>
          <w:kern w:val="0"/>
          <w:sz w:val="28"/>
          <w:szCs w:val="28"/>
          <w:lang w:val="pl-PL"/>
          <w14:ligatures w14:val="none"/>
        </w:rPr>
        <w:lastRenderedPageBreak/>
        <w:t>thi công móng trụ, tổ lắp đặt phụ kiện-kéo rải căng, tổ lắp đặt thiết bị, tổ xe máy, tổ vật tư… Tất cả các tổ đội này chịu sự chỉ đạo trực tiếp của cán bộ kỹ thuật, cán bộ an toàn và Chỉ huy trưởng công trường.</w:t>
      </w:r>
    </w:p>
    <w:p w14:paraId="0BCA2C1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tổ đội công nhân tuần tự thực hiện các công việc của mình từ hạng mục này đến hạng mục khác. Các tổ, đội thường xuyên liên hệ, trao đổi với nhau kịp thời giải quyết mọi vướng mắc, tránh tình trạng gây cản trở, đình trệ ảnh hưởng đến tiến độ thi công.</w:t>
      </w:r>
    </w:p>
    <w:p w14:paraId="660912B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Để đảm bảo an toàn cho công trường trong thời gian thi công cũng như thời gian nghỉ cần có lực lượng bảo vệ trực 24/24. Tổ bảo vệ kết hợp với công an địa phương để có kế hoặc  phối hợp hoạt động khi có những vụ việc về mất trật tự an ninh trong khu vực.</w:t>
      </w:r>
    </w:p>
    <w:p w14:paraId="0520CD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10. Yêu cầu về đảm bảo chất lượng trong thi công:</w:t>
      </w:r>
    </w:p>
    <w:p w14:paraId="5689D5B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ab/>
        <w:t>10.1. Yêu cầu chung:</w:t>
      </w:r>
    </w:p>
    <w:p w14:paraId="00D7CF2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thi công công trình xây dựng có trách nhiệm:</w:t>
      </w:r>
    </w:p>
    <w:p w14:paraId="7232DB9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Tiếp nhận và quản lý mặt bằng xây dựng, bảo quản mốc định vị và mốc giới công trình.</w:t>
      </w:r>
    </w:p>
    <w:p w14:paraId="241E1FB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và thông báo cho chủ đầu tư và các chủ thể có liên quan hệ thống quản lý chất lượng, mục tiêu và chính sách đảm bảo chất lượng công trình của nhà thầu. Hệ thống quản lý chất lượng công trình của nhà thầu phải phù hợp với quy mô công trình, trong đó nêu rõ sơ đồ tổ chức và trách nhiệm của từng bộ phận, cá nhân đối với công tác quản lý chất lượng công trình của nhà thầu.</w:t>
      </w:r>
    </w:p>
    <w:p w14:paraId="32B2C2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Trình chủ đầu tư chấp thuận các nội dung sau:</w:t>
      </w:r>
    </w:p>
    <w:p w14:paraId="0EE677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Bảng tiến độ thi công chi tiết và bố trí nhân lực thực hiện phù hợp, đáp ứng về khối lượng tiến độ của hợp đồng (lập bằng phần mềm Microsoft Project).</w:t>
      </w:r>
    </w:p>
    <w:p w14:paraId="3A76C60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Kế hoạch tổ chức thí nghiệm và kiểm định chất lượng, đo đạc các thông số kỹ thuật của công trình theo yêu cầu thiết kế và chỉ dẫn kỹ thuật đối với các hạng mục: Móng, cột BTLT, dây, cách điện, tiếp địa, xà và vật tư thiết bị khác theo quy định của hợp đồng.</w:t>
      </w:r>
    </w:p>
    <w:p w14:paraId="7996C0D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Biện pháp kiểm tra, kiểm soát chất lượng vật liệu, sản phẩm, cấu kiện, thiết bị được sử dụng cho công trình.</w:t>
      </w:r>
    </w:p>
    <w:p w14:paraId="277200C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Kế hoạch tổng hợp về an toàn theo các nội dung quy định tại Phụ lục III NĐ06/2021; Thiết kế biện pháp thi công, trong đó quy định cụ thể các biện pháp đảm bảo an toàn chi tiết đối với những công việc có nguy cơ mất an toàn lao động đã được xác định trong kế hoạch tổng hợp về an toàn; Biện pháp thi công phần không cắt điện.</w:t>
      </w:r>
    </w:p>
    <w:p w14:paraId="5B95B7E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Kế hoạch kiểm tra, nghiệm thu công việc xây dựng, nghiệm thu giai đoạn thi </w:t>
      </w:r>
      <w:r w:rsidRPr="00EB0AFE">
        <w:rPr>
          <w:rFonts w:ascii="Times New Roman" w:eastAsia="Times New Roman" w:hAnsi="Times New Roman" w:cs="Times New Roman"/>
          <w:iCs/>
          <w:kern w:val="0"/>
          <w:sz w:val="28"/>
          <w:szCs w:val="28"/>
          <w:lang w:val="pl-PL"/>
          <w14:ligatures w14:val="none"/>
        </w:rPr>
        <w:lastRenderedPageBreak/>
        <w:t>công xây dựng hoặc bộ phận (hạng mục) công trình xây dựng, nghiệm thu hoàn thành hạng mục công trình, công trình xây dựng.</w:t>
      </w:r>
    </w:p>
    <w:p w14:paraId="19BDD7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Danh mục, nguồn gốc xuất xứ các chủng loại vật tư thiết bị sử dụng cho công trình; Các biên bản thí nghiệm, các chứng chỉ, chứng nhận, các thông tin, tài liệu có liên quan đối với các sản phẩm xây dựng, vật liệu xây dựng đã là hàng hóa trên thị trường như cát, đá, xi măng, thép, cột BTLT…..; Thiết kế cấp phối bê tông kèm thí nghiệm mẫu nén.</w:t>
      </w:r>
    </w:p>
    <w:p w14:paraId="230D22C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cùng đơn vị thí nghiệm hợp chuẩn đệ trình quy trình thử nghiệm được tư vấn giám sát, tư vấn thiết kế xem xét cho tất cả vật tư do nhà thầu cung cấp, số lượng mẫu thí nghiệm đầm nén đất đắp móng cột để Công ty Điện lực Vĩnh Long phê duyệt và là căn cứ để để tổ chức thực hiện.</w:t>
      </w:r>
    </w:p>
    <w:p w14:paraId="49FCDCF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Các nội dung cần thiết khác theo yêu cầu của chủ đầu tư và quy định của hợp đồng.</w:t>
      </w:r>
    </w:p>
    <w:p w14:paraId="04B5454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 Bố trí nhân lực, thiết bị thi công theo quy định của hợp đồng xây dựng và quy định của pháp luật có liên quan</w:t>
      </w:r>
      <w:r w:rsidRPr="00EB0AFE">
        <w:rPr>
          <w:rFonts w:ascii="Times New Roman" w:eastAsia="Times New Roman" w:hAnsi="Times New Roman" w:cs="Times New Roman"/>
          <w:iCs/>
          <w:kern w:val="0"/>
          <w:sz w:val="28"/>
          <w:szCs w:val="28"/>
          <w14:ligatures w14:val="none"/>
        </w:rPr>
        <w:t>.</w:t>
      </w:r>
    </w:p>
    <w:p w14:paraId="392E5C1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Thực hiện trách nhiệm quản lý chất lượng trong việc mua sắm, chế tạo, sản xuất vật liệu, sản phẩm, cấu kiện, thiết bị được sử dụng cho công trình theo quy định quy định của hợp đồng xây dựng.</w:t>
      </w:r>
    </w:p>
    <w:p w14:paraId="42901F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Thực hiện các công tác thí nghiệm kiểm tra vật liệu, cấu kiện, sản phẩm xây dựng, thiết bị công trình, thiết bị công nghệ trước và trong khi thi công xây dựng theo quy định của hợp đồng xây dựng.</w:t>
      </w:r>
    </w:p>
    <w:p w14:paraId="2E18F5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Thi công xây dựng theo đúng hợp đồng xây dựng, giấy phép xây dựng, thiết kế xây dựng công trình. Kịp thời thông báo cho chủ đầu tư nếu phát hiện sai khác giữa thiết kế, hồ sơ hợp đồng xây dựng và điều kiện hiện trường trong quá trình thi công. Tự kiểm soát chất lượng thi công xây dựng theo yêu cầu của thiết kế và quy định của hợp đồng xây dựng. Hồ sơ quản lý chất lượng của các công việc xây dựng phải được lập theo quy định và phù hợp với thời gian thực hiện thực tế tại công trường.</w:t>
      </w:r>
    </w:p>
    <w:p w14:paraId="0E89E74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Kiểm soát chất lượng công việc xây dựng và lắp đặt thiết bị; giám sát thi công xây dựng công trình đối với công việc xây dựng do nhà thầu phụ thực hiện trong trường hợp là nhà thầu chính hoặc tổng thầu.</w:t>
      </w:r>
    </w:p>
    <w:p w14:paraId="5B793C6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Xử lý, khắc phục các sai sót, khiếm khuyết về chất lượng trong quá trình thi công xây dựng (nếu có).</w:t>
      </w:r>
    </w:p>
    <w:p w14:paraId="550EC6B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Thực hiện trắc đạc, quan trắc công trình theo yêu cầu thiết kế. Thực hiện thí nghiệm, kiểm tra chạy thử đơn động và chạy thử liên động theo kế hoạch trước khi đề nghị nghiệm thu.</w:t>
      </w:r>
    </w:p>
    <w:p w14:paraId="32EADE2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nhật ký thi công xây dựng công trình theo quy định.</w:t>
      </w:r>
    </w:p>
    <w:p w14:paraId="775A7A4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 Lập bản vẽ hoàn công theo quy định.</w:t>
      </w:r>
    </w:p>
    <w:p w14:paraId="6511E16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Yêu cầu chủ đầu tư thực hiện nghiệm thu công việc chuyển bước thi công, nghiệm thu giai đoạn thi công xây dựng hoặc bộ phận công trình xây dựng, nghiệm thu hoàn thành hạng mục công trình, công trình xây dựng.</w:t>
      </w:r>
    </w:p>
    <w:p w14:paraId="7A008CD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Báo cáo chủ đầu tư về tiến độ, chất lượng, khối lượng, an toàn lao động và vệ sinh môi trường thi công xây dựng theo quy định của hợp đồng xây dựng và yêu cầu đột xuất của chủ đầu tư.</w:t>
      </w:r>
    </w:p>
    <w:p w14:paraId="0229352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t>- Hoàn trả mặt bằng, di chuyển vật tư, máy móc, thiết bị và những tài sản khác của mình ra khỏi công trường sau khi công trình đã được nghiệm thu, bàn giao.</w:t>
      </w:r>
    </w:p>
    <w:p w14:paraId="01E919F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Chủ đầu tư có quyền chỉ định, vào bất kỳ thời điểm nào trong thời gian thực hiện hợp đồng, một hoặc nhiều đại diện thay mặt Chủ đầu tư thực hiện công tác quản lý và giám sát công trình.</w:t>
      </w:r>
    </w:p>
    <w:p w14:paraId="669622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Các cán bộ quản lý và giám sát của Chủ đầu tư có trách nhiệm theo dõi, kiểm tra, xác định khối lượng và chất lượng các công việc do Nhà thầu thực hiện đúng theo thiết kế và các quy trình quy phạm chuyên ngành điện hiện hành.</w:t>
      </w:r>
    </w:p>
    <w:p w14:paraId="28A9019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Các cán bộ quản lý và giám sát của Chủ đầu tư có quyền yêu cầu Nhà thầu sửa chữa hoàn chỉnh các sai sót, tồn tại trong quá trình thi công. Các ý kiến của cán bộ quản lý và giám sát công trình đều phải ghi vào sổ nhật ký công trường. Nhà thầu phải nghiêm túc chấp hành và tổ chức sửa chữa ngay theo đúng thiết kế được phê duyệt.</w:t>
      </w:r>
    </w:p>
    <w:p w14:paraId="76AEBE5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Trong một số trường hợp đặc biệt, nếu giữa cán bộ giám sát công trình của Chủ đầu tư và Nhà thầu có các ý kiến khác nhau, không thống nhất biện pháp giải quyết thì cán bộ giám sát công trình và Nhà thầu phải báo cáo ngay cho lãnh đạo</w:t>
      </w:r>
      <w:r w:rsidRPr="00EB0AFE">
        <w:rPr>
          <w:rFonts w:ascii="Times New Roman" w:eastAsia="Times New Roman" w:hAnsi="Times New Roman" w:cs="Times New Roman"/>
          <w:iCs/>
          <w:kern w:val="0"/>
          <w:sz w:val="28"/>
          <w:szCs w:val="28"/>
          <w14:ligatures w14:val="none"/>
        </w:rPr>
        <w:t xml:space="preserve"> của Chủ đầu tư. Trong trường hợp này Chủ đầu tư sẽ cử đại diện có thẩm quyền đến ngay hiện trường để xem xét và giải quyết.</w:t>
      </w:r>
    </w:p>
    <w:p w14:paraId="28CA050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bCs/>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ab/>
        <w:t>10.2. Yêu cầu về hệ thống kiểm tra, giám sát chất lượng của nhà thầu:</w:t>
      </w:r>
    </w:p>
    <w:p w14:paraId="693082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Nhà thầu xây dựng và lắp đặt thiết bị phải có một hệ thống kiểm tra, giám sát chất lượng đầy đủ. Bao gồm người thực hiện và các quy trình thực hiện như:</w:t>
      </w:r>
    </w:p>
    <w:p w14:paraId="050E9D8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kiểm tra chất lượng vật tư, tiếp nhận, lưu kho, bảo quản.</w:t>
      </w:r>
    </w:p>
    <w:p w14:paraId="1CBEAA4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bảo quản vật liệu, công trình khi tạm dừng thi công, khi mưa bão.</w:t>
      </w:r>
    </w:p>
    <w:p w14:paraId="5998066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quy phạm áp dụng cho việc thi công, kiểm tra giám sát, nghiệm thu.</w:t>
      </w:r>
    </w:p>
    <w:p w14:paraId="383B04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Quy trình quản lý tài liệu, hồ sơ, bản vẽ hoàn công, nghiệm thu, thanh quyết toán.</w:t>
      </w:r>
    </w:p>
    <w:p w14:paraId="4B257D0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Có đầy đủ trang thiết bị phục vụ công tác kiểm tra, giám sát chất lượng thi công.</w:t>
      </w:r>
    </w:p>
    <w:p w14:paraId="783933B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pl-PL"/>
          <w14:ligatures w14:val="none"/>
        </w:rPr>
        <w:lastRenderedPageBreak/>
        <w:t>- Đơn vị thi công thực hiện công tác nghiệm thu nội bộ, phối hợp với Đơn vị giám sát nghiệm thu công tác chuyển bước thi công và thực hiện nhật ký công trình theo Nghị định 06/2021/NĐ-CP ngày 26/01/2021 của Chính phủ về Qui định chi tiết một số nội dung về quản lý chất lượng, thi công xây dựng và bảo trì công trình xây dựng và các Văn bản liên quan, Luật Xây dựng số 50/2014/QH13 ngày 18/06/2014 của Quốc hội nước Cộng hòa xã hội chủ nghĩa Việt Nam, Luật Sửa đổi, bổ sung một số điều của Luật Xây dựng số 62/2020/QH14 ngày 17/6/2020 của Quốc hội nước Cộng hòa xã hội chủ nghĩa Việt Nam, Thông tư số 10/2021/TT-BXD của Bộ Xây dựng về hướng dẫn một số điều và biện pháp thi hành Nghị định số 06/2021/NĐ-CP ngày 26/01/2021 và Nghị định số 44/2016/NĐ-CP ngày 15/5/2016 của Chính phủ, Quyết định số 1100/QĐ-EVN ngày 25/7/2022 của Tập đoàn Điện lực Việt Nam về việc ban hành Bộ quy trình quản lý chất lượng nội bộ Ban QLDA và Bộ quy trình quản lý chất lượng dự án đầu tư xây dựng khối lưới điện phân phối; và các tiêu chuẩn, quy phạm hiện hành.</w:t>
      </w:r>
    </w:p>
    <w:p w14:paraId="45815DE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Các công việc của Nhà thầu trên công trường sẽ được giám sát thường xuyên, liên tục trong thời gian thực hiện hợp đồng để đảm bảo rằng tất cả khối lượng công việc được thực hiện một cách hoàn chỉnh.</w:t>
      </w:r>
    </w:p>
    <w:p w14:paraId="0EFC34C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de-DE"/>
          <w14:ligatures w14:val="none"/>
        </w:rPr>
      </w:pPr>
      <w:r w:rsidRPr="00EB0AFE">
        <w:rPr>
          <w:rFonts w:ascii="Times New Roman" w:eastAsia="Times New Roman" w:hAnsi="Times New Roman" w:cs="Times New Roman"/>
          <w:iCs/>
          <w:kern w:val="0"/>
          <w:sz w:val="28"/>
          <w:szCs w:val="28"/>
          <w:lang w:val="de-DE"/>
          <w14:ligatures w14:val="none"/>
        </w:rPr>
        <w:t xml:space="preserve">- Ngoài bố trí </w:t>
      </w:r>
      <w:r w:rsidRPr="00EB0AFE">
        <w:rPr>
          <w:rFonts w:ascii="Times New Roman" w:eastAsia="Times New Roman" w:hAnsi="Times New Roman" w:cs="Times New Roman"/>
          <w:b/>
          <w:bCs/>
          <w:iCs/>
          <w:kern w:val="0"/>
          <w:sz w:val="28"/>
          <w:szCs w:val="28"/>
          <w:lang w:val="de-DE"/>
          <w14:ligatures w14:val="none"/>
        </w:rPr>
        <w:t xml:space="preserve">01 </w:t>
      </w:r>
      <w:r w:rsidRPr="00EB0AFE">
        <w:rPr>
          <w:rFonts w:ascii="Times New Roman" w:eastAsia="Times New Roman" w:hAnsi="Times New Roman" w:cs="Times New Roman"/>
          <w:iCs/>
          <w:kern w:val="0"/>
          <w:sz w:val="28"/>
          <w:szCs w:val="28"/>
          <w:lang w:val="de-DE"/>
          <w14:ligatures w14:val="none"/>
        </w:rPr>
        <w:t xml:space="preserve">Chỉ huy trưởng công trường, </w:t>
      </w:r>
      <w:r w:rsidRPr="00EB0AFE">
        <w:rPr>
          <w:rFonts w:ascii="Times New Roman" w:eastAsia="Times New Roman" w:hAnsi="Times New Roman" w:cs="Times New Roman"/>
          <w:b/>
          <w:bCs/>
          <w:iCs/>
          <w:kern w:val="0"/>
          <w:sz w:val="28"/>
          <w:szCs w:val="28"/>
          <w:lang w:val="de-DE"/>
          <w14:ligatures w14:val="none"/>
        </w:rPr>
        <w:t>nhà thầu phải bố trí 01 cán bộ giám sát phần điện, 01 cán bộ giám sát xây dựng</w:t>
      </w:r>
      <w:r w:rsidRPr="00EB0AFE">
        <w:rPr>
          <w:rFonts w:ascii="Times New Roman" w:eastAsia="Times New Roman" w:hAnsi="Times New Roman" w:cs="Times New Roman"/>
          <w:iCs/>
          <w:kern w:val="0"/>
          <w:sz w:val="28"/>
          <w:szCs w:val="28"/>
          <w:lang w:val="de-DE"/>
          <w14:ligatures w14:val="none"/>
        </w:rPr>
        <w:t xml:space="preserve"> có trách nhiệm và có đủ kinh nghiệm làm việc liên tục tại hiện trường để giám sát công trình và giải quyết các vấn đề liên quan nhằm đảm bảo tất cả các khối lượng, chất lượng và tiến độ công việc được thực hiện.</w:t>
      </w:r>
    </w:p>
    <w:p w14:paraId="7C8138D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 </w:t>
      </w:r>
      <w:r w:rsidRPr="00EB0AFE">
        <w:rPr>
          <w:rFonts w:ascii="Times New Roman" w:eastAsia="Times New Roman" w:hAnsi="Times New Roman" w:cs="Times New Roman"/>
          <w:iCs/>
          <w:kern w:val="0"/>
          <w:sz w:val="28"/>
          <w:szCs w:val="28"/>
          <w:lang w:val="de-DE"/>
          <w14:ligatures w14:val="none"/>
        </w:rPr>
        <w:t>Nhà thầu phải chỉ định 1 cán bộ quản lý có thẩm quyền và đảm bảo rằng Chủ đầu tư có thể liên lạc bằng điện thoại bất cứ lúc nào trong thời gian tiến hành hợp đồng, bao gồm cả ban đêm và ngày nghỉ để giải quyết các trường hợp khẩn cấp và các khiếu nại của khách hàng sử dụng điện do hoạt động thi công của Nhà thầu gây nên.</w:t>
      </w:r>
    </w:p>
    <w:p w14:paraId="046E70B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bCs/>
          <w:iCs/>
          <w:kern w:val="0"/>
          <w:sz w:val="28"/>
          <w:szCs w:val="28"/>
          <w:lang w:val="pl-PL"/>
          <w14:ligatures w14:val="none"/>
        </w:rPr>
      </w:pPr>
      <w:r w:rsidRPr="00EB0AFE">
        <w:rPr>
          <w:rFonts w:ascii="Times New Roman" w:eastAsia="Times New Roman" w:hAnsi="Times New Roman" w:cs="Times New Roman"/>
          <w:b/>
          <w:bCs/>
          <w:iCs/>
          <w:kern w:val="0"/>
          <w:sz w:val="28"/>
          <w:szCs w:val="28"/>
          <w:lang w:val="pl-PL"/>
          <w14:ligatures w14:val="none"/>
        </w:rPr>
        <w:tab/>
        <w:t>10.3. Công tác ghi nhật ký và nghiệm thu điện tử:</w:t>
      </w:r>
    </w:p>
    <w:p w14:paraId="1BE5EF0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Nhà thầu thi công thực hiện ghi </w:t>
      </w:r>
      <w:r w:rsidRPr="00EB0AFE">
        <w:rPr>
          <w:rFonts w:ascii="Times New Roman" w:eastAsia="Times New Roman" w:hAnsi="Times New Roman" w:cs="Times New Roman"/>
          <w:i/>
          <w:iCs/>
          <w:kern w:val="0"/>
          <w:sz w:val="28"/>
          <w:szCs w:val="28"/>
          <w:lang w:val="pl-PL"/>
          <w14:ligatures w14:val="none"/>
        </w:rPr>
        <w:t>Nhật ký thi công điện tử</w:t>
      </w:r>
      <w:r w:rsidRPr="00EB0AFE">
        <w:rPr>
          <w:rFonts w:ascii="Times New Roman" w:eastAsia="Times New Roman" w:hAnsi="Times New Roman" w:cs="Times New Roman"/>
          <w:iCs/>
          <w:kern w:val="0"/>
          <w:sz w:val="28"/>
          <w:szCs w:val="28"/>
          <w:lang w:val="pl-PL"/>
          <w14:ligatures w14:val="none"/>
        </w:rPr>
        <w:t xml:space="preserve"> và </w:t>
      </w:r>
      <w:r w:rsidRPr="00EB0AFE">
        <w:rPr>
          <w:rFonts w:ascii="Times New Roman" w:eastAsia="Times New Roman" w:hAnsi="Times New Roman" w:cs="Times New Roman"/>
          <w:i/>
          <w:iCs/>
          <w:kern w:val="0"/>
          <w:sz w:val="28"/>
          <w:szCs w:val="28"/>
          <w:lang w:val="pl-PL"/>
          <w14:ligatures w14:val="none"/>
        </w:rPr>
        <w:t>Biên bản nghiệm thu điện tử</w:t>
      </w:r>
      <w:r w:rsidRPr="00EB0AFE">
        <w:rPr>
          <w:rFonts w:ascii="Times New Roman" w:eastAsia="Times New Roman" w:hAnsi="Times New Roman" w:cs="Times New Roman"/>
          <w:iCs/>
          <w:kern w:val="0"/>
          <w:sz w:val="28"/>
          <w:szCs w:val="28"/>
          <w:lang w:val="pl-PL"/>
          <w14:ligatures w14:val="none"/>
        </w:rPr>
        <w:t xml:space="preserve"> trên Hệ thống phần mềm IMIS 2.0 của Tập đoàn điện lực Việt Nam theo quy định (tại văn bản số 7566/EVN-VTCNTT+QLĐT của Tập đoàn Điện lực Việt Nam ngày 13 tháng 12 năm 2021, công văn số 313/EVN SPC-VTCNTT+ĐT của Tổng Công ty Điện lực miền Nam ngày 11 tháng 01 năm 2022, Quyết định số 631/QĐ-EVN của Tập đoàn Điện lực Việt Nam ngày 20 tháng 4 năm 2022 về việc ban hành Quy định triển khai nhật ký thi công điện tử và biên bản nghiệm thu điện tử trên phần mềm Quản lý Đầu tư Xây dựng Tập đoàn Điện lực Quốc gia Việt Nam).</w:t>
      </w:r>
    </w:p>
    <w:p w14:paraId="5F0F7FE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Nhà thầu thi công và đơn vị Tư vấn giám sát có trách nhiệm thực hiện việc ghi Nhật ký thi công điện tử trên phần mềm IMIS hàng ngày, lập biên bản nghiệm thu điện tử trên IMIS, đảm bảo đầy đủ các nội dung của nhật ký và biên bản, xác </w:t>
      </w:r>
      <w:r w:rsidRPr="00EB0AFE">
        <w:rPr>
          <w:rFonts w:ascii="Times New Roman" w:eastAsia="Times New Roman" w:hAnsi="Times New Roman" w:cs="Times New Roman"/>
          <w:iCs/>
          <w:kern w:val="0"/>
          <w:sz w:val="28"/>
          <w:szCs w:val="28"/>
          <w:lang w:val="pl-PL"/>
          <w14:ligatures w14:val="none"/>
        </w:rPr>
        <w:lastRenderedPageBreak/>
        <w:t>nhận bởi người có trách nhiệm theo quy định của hợp đồng. Nhật ký thi công điện tử, Biên bản nghiệm thu điện tử dạng file pdf nhận về từ hệ thống IMIS phải được lưu hồ sơ và làm căn cứ để nghiệm thu, hoàn công, thanh quyết toán hợp đồng theo quy định của Luật Xây dựng.</w:t>
      </w:r>
    </w:p>
    <w:p w14:paraId="70AAF9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Sau khi ký hợp đồng, nhà thầu thi công cung cấp thông tin của người có trách nhiệm theo quy định của hợp đồng để cấp quyền truy cập hệ thống ghi Nhật ký thi công điện tử hàng ngày và lập Biên bản nghiệm thu điện tử.</w:t>
      </w:r>
    </w:p>
    <w:p w14:paraId="6A3132A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thi công đăng ký chữ ký số của cá nhân có trách nhiệm ghi và ký Nhật ký thi công điện tử, Biên bản nghiệm thu điện tử với đơn vị cung cấp dịch vụ chứng thực chữ ký số được pháp luật công nhận.</w:t>
      </w:r>
    </w:p>
    <w:p w14:paraId="7C721F2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Việc ghi Nhật ký thi công điện tử của nhà thầu thi công phải được cập nhật lên hệ thống chậm nhất 24 giờ sau khi hoàn thành ca làm việc, được xác nhận bởi người có đủ thẩm quyền (bằng quyền truy cập cá nhân được cấp trong hệ thống và chữ ký số đã đăng ký). Chỉ huy trưởng của nhà thầu ca sau có trách nhiệm truy cập để đọc, nắm bắt đầy đủ các nội dung và đôn đốc đơn vị thi công, các bên liên quan thực hiện các nội dung yêu cầu, khuyến cáo của các ca trước trong Nhật ký thi công điện tử.</w:t>
      </w:r>
    </w:p>
    <w:p w14:paraId="412191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Đối với Biên bản nghiệm thu điện tử, sau khi nghiệm thu xong, các bên phải hoàn thiện nội dung và cập nhật ngay lên hệ thống.</w:t>
      </w:r>
    </w:p>
    <w:p w14:paraId="3FD4EB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Trường hợp tại thời điểm ký Nhật ký thi công điện tử hoặc Biên bản nghiệm thu điện tử có sự cố liên quan đến đường truyền hoặc hạ tầng viễn thông công nghệ thông tin, các bên thực hiện ký bản giấy. Trong vòng 72 giờ, các đơn vị có trách nhiệm cập nhật nội dung (bao gồm ảnh chụp bản giấy) và ký số trên phần mềm IMIS.</w:t>
      </w:r>
    </w:p>
    <w:p w14:paraId="66586C7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11. Yêu cầu về vật tư thiết bị:</w:t>
      </w:r>
    </w:p>
    <w:p w14:paraId="69470AF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11.1. Vật tư thiết bị chủ đầu tư cấp (VTTB A cấp)</w:t>
      </w:r>
    </w:p>
    <w:p w14:paraId="657BB25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Đơn vị Quản lý dự án sẽ cấp VTTB A cấp sau khi bàn giao mặt bằng thi công và theo tiến độ thi công trên công trường</w:t>
      </w:r>
      <w:r w:rsidRPr="00EB0AFE">
        <w:rPr>
          <w:rFonts w:ascii="Times New Roman" w:eastAsia="Times New Roman" w:hAnsi="Times New Roman" w:cs="Times New Roman"/>
          <w:iCs/>
          <w:kern w:val="0"/>
          <w:sz w:val="28"/>
          <w:szCs w:val="28"/>
          <w14:ligatures w14:val="none"/>
        </w:rPr>
        <w:t xml:space="preserve"> của nhà thầu, giá trị VTTB A cấp giao cho nhà thầu không vượt so với giá trị bảo lãnh thực hiện hợp đồng</w:t>
      </w:r>
      <w:r w:rsidRPr="00EB0AFE">
        <w:rPr>
          <w:rFonts w:ascii="Times New Roman" w:eastAsia="Times New Roman" w:hAnsi="Times New Roman" w:cs="Times New Roman"/>
          <w:iCs/>
          <w:kern w:val="0"/>
          <w:sz w:val="28"/>
          <w:szCs w:val="28"/>
          <w:lang w:val="pl-PL"/>
          <w14:ligatures w14:val="none"/>
        </w:rPr>
        <w:t>. Khi hoàn tất công trình, nếu Nhà thầu không hoàn trả được phần VTTB A cấp sử dụng thừa bằng hiện vật cho Chủ đầu tư thì phải bồi thường cho Chủ đầu tư theo giá thị trường do Chủ đầu tư quyết định (nhưng không nhỏ hơn giá trị xuất kho của Chủ đầu tư), cộng thêm các chi phí bảo hiểm, lưu kho, lưu bãi,.v..v. được tính chung là 10%. Nhà thầu phải hoàn trả cho Chủ đầu tư giá trị bồi thường trước khi quyết toán đợt cuối.</w:t>
      </w:r>
    </w:p>
    <w:p w14:paraId="557597E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Sau khi nhận phiếu xuất VTTB A cấp của Đơn vị Quản lý dự án, trong vòng 05 ngày làm việc Nhà thầu phải bố trí phương tiện tiếp nhận VTTB A cấp tại kho Chủ đầu tư. Nhà thầu có trách nhiệm bảo quản vật tư A cấp từ lúc tiếp nhận đến khi nghiệm thu đóng điện, bàn giao công trình đúng theo quy định và theo khuyến cáo của nhà cung cấp, tránh mọi hư hỏng hoặc làm giảm giá trị của VTTB.Nhà thầu bố </w:t>
      </w:r>
      <w:r w:rsidRPr="00EB0AFE">
        <w:rPr>
          <w:rFonts w:ascii="Times New Roman" w:eastAsia="Times New Roman" w:hAnsi="Times New Roman" w:cs="Times New Roman"/>
          <w:iCs/>
          <w:kern w:val="0"/>
          <w:sz w:val="28"/>
          <w:szCs w:val="28"/>
          <w:lang w:val="pl-PL"/>
          <w14:ligatures w14:val="none"/>
        </w:rPr>
        <w:lastRenderedPageBreak/>
        <w:t>trí kho bãi với diện tích đủ để bảo quản VTTB, thông báo địa điểm cho Chủ đầu tư. Chủ đầu tư bất kỳ thời điểm nào có quyền kiểm tra VTTB A cấp bảo quản tại kho bên B.</w:t>
      </w:r>
    </w:p>
    <w:p w14:paraId="1B528DF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Khi tiếp nhận các vật liệu và thiết bị do Đơn vị Quản lý dự án cung cấp, nhà thầu phải kiểm tra, đo đếm khối lượng và chất lượng hàng hóa được giao và nếu phát hiện có sai sót, mất mát hay hư hỏng nhà thầu phải thông báo ngay cho Đơn vị Quản lý dự án. Đơn vị Quản lý dự án sẽ bổ sung, sửa chữa hoặc thay thế các hàng hóa đó. Sau khi đã kiểm tra và nhận hàng, việc bảo quản và kiểm soát quản lý các VTTB sẽ do nhà thầu chịu trách nhiệm.</w:t>
      </w:r>
    </w:p>
    <w:p w14:paraId="491DAE1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chịu trách nhiệm về chi phí vận chuyển các vật liệu và thiết bị do Đơn vị Quản lý dự án cung cấp từ kho Chủ đầu tư đến công trường hoặc kho bên B, bảo quản và kiểm soát trong quá trình thi công. Mọi mất mát hư hỏng trong các quá trình vận chuyển bảo quản</w:t>
      </w:r>
      <w:r w:rsidRPr="00EB0AFE">
        <w:rPr>
          <w:rFonts w:ascii="Times New Roman" w:eastAsia="Times New Roman" w:hAnsi="Times New Roman" w:cs="Times New Roman"/>
          <w:bCs/>
          <w:iCs/>
          <w:kern w:val="0"/>
          <w:sz w:val="28"/>
          <w:szCs w:val="28"/>
          <w:lang w:val="pl-PL"/>
          <w14:ligatures w14:val="none"/>
        </w:rPr>
        <w:t>, thi công này Nhà thầu chịu trách nhiệm.</w:t>
      </w:r>
    </w:p>
    <w:p w14:paraId="12ABEB3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11.2. Vật tư thiết bị B cấp:</w:t>
      </w:r>
    </w:p>
    <w:p w14:paraId="686B6E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Căn cứ vào yêu cầu kỹ thuật trong hợp đồng, Nhà thầu có văn bản đăng ký cung cấp vật tư với chủng loại và xuất xứ cho Chủ đầu tư trước khi thi công công trình.</w:t>
      </w:r>
    </w:p>
    <w:p w14:paraId="7C78367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Khi tập kết vật tư B cấp tại công trường, Nhà thầu phải thông báo cho giám sát A, Chủ đầu tư biết để tiến hành lập biên bản nghiệm thu trước khi đưa vào thi công lắp đặt, đồng thời cung cấp cho giám sát A bản photo các phiếu chứng nhận xuất xứ hàng hóa, phiếu thử nghiệm xuất xưởng. Nhà thầu phải đưa bản chính, bản sao y của đơn vị phát hành hoặc bản có công chứng của các tài liệu này vào 01 bộ trong các bộ hồ sơ thanh quyết toán khối lượng xây lắp hoàn thành để gửi cho Chủ đầu tư. Nhà thầu không được phép đưa vật tư vào thi công khi chưa có sự chấp thuận của giám sát A.</w:t>
      </w:r>
    </w:p>
    <w:p w14:paraId="2ACD8E0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t-BR"/>
          <w14:ligatures w14:val="none"/>
        </w:rPr>
      </w:pPr>
      <w:r w:rsidRPr="00EB0AFE">
        <w:rPr>
          <w:rFonts w:ascii="Times New Roman" w:eastAsia="Times New Roman" w:hAnsi="Times New Roman" w:cs="Times New Roman"/>
          <w:b/>
          <w:iCs/>
          <w:kern w:val="0"/>
          <w:sz w:val="28"/>
          <w:szCs w:val="28"/>
          <w:lang w:val="pt-BR"/>
          <w14:ligatures w14:val="none"/>
        </w:rPr>
        <w:t>11.3. Kho bảo quản:</w:t>
      </w:r>
    </w:p>
    <w:p w14:paraId="2ACD871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pt-BR"/>
          <w14:ligatures w14:val="none"/>
        </w:rPr>
      </w:pPr>
      <w:r w:rsidRPr="00EB0AFE">
        <w:rPr>
          <w:rFonts w:ascii="Times New Roman" w:eastAsia="Times New Roman" w:hAnsi="Times New Roman" w:cs="Times New Roman"/>
          <w:b/>
          <w:i/>
          <w:iCs/>
          <w:kern w:val="0"/>
          <w:sz w:val="28"/>
          <w:szCs w:val="28"/>
          <w:lang w:val="pt-BR"/>
          <w14:ligatures w14:val="none"/>
        </w:rPr>
        <w:t xml:space="preserve">a) Kho tàng </w:t>
      </w:r>
    </w:p>
    <w:p w14:paraId="29C374B0"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pt-BR"/>
          <w14:ligatures w14:val="none"/>
        </w:rPr>
      </w:pPr>
      <w:r w:rsidRPr="00EB0AFE">
        <w:rPr>
          <w:rFonts w:ascii="Times New Roman" w:eastAsia="Times New Roman" w:hAnsi="Times New Roman" w:cs="Times New Roman"/>
          <w:i/>
          <w:iCs/>
          <w:kern w:val="0"/>
          <w:sz w:val="28"/>
          <w:szCs w:val="28"/>
          <w:lang w:val="pt-BR"/>
          <w14:ligatures w14:val="none"/>
        </w:rPr>
        <w:t xml:space="preserve">* Kho ngoài trời (kho hở) </w:t>
      </w:r>
    </w:p>
    <w:p w14:paraId="4A6051C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Trong kho hở không có mái che, thiết bị điện phải được đặt trên giá sắp xếp theo từng loại, từng khu riêng. Tránh không để tiếp xúc với mặt đất. </w:t>
      </w:r>
    </w:p>
    <w:p w14:paraId="6C2E81A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Ở các kho hở hoặc nửa hở (các thiết bị được che cục bộ), các thiết bị phải được bố trí và được bảo vệ khỏi đọng nước và ẩm. </w:t>
      </w:r>
    </w:p>
    <w:p w14:paraId="4F30EA9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Các bộ phận, các thiết bị lớn và nặng phải được bố trí sao cho tránh bị biến dạng, thiết bị được cố định để tránh rơi vỡ. </w:t>
      </w:r>
    </w:p>
    <w:p w14:paraId="22A5681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t-BR"/>
          <w14:ligatures w14:val="none"/>
        </w:rPr>
      </w:pPr>
      <w:r w:rsidRPr="00EB0AFE">
        <w:rPr>
          <w:rFonts w:ascii="Times New Roman" w:eastAsia="Times New Roman" w:hAnsi="Times New Roman" w:cs="Times New Roman"/>
          <w:iCs/>
          <w:kern w:val="0"/>
          <w:sz w:val="28"/>
          <w:szCs w:val="28"/>
          <w:lang w:val="pt-BR"/>
          <w14:ligatures w14:val="none"/>
        </w:rPr>
        <w:t xml:space="preserve">- Mặt bằng kho ngoài trời phải bảo đảm thoát nước tốt. </w:t>
      </w:r>
    </w:p>
    <w:p w14:paraId="3E9833F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Kho trong nhà (kho kín)</w:t>
      </w:r>
    </w:p>
    <w:p w14:paraId="700F831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 xml:space="preserve">- Kho kín để lưu các thiết bị điện trước khi lắp đặt như tụ điện, ắc quy, cáp điện, cách điện, phụ kiện, v.v. phải thông thoáng, sắp xếp theo từng loại, từng khu riêng và phải có đà, giá kê để tránh ẩm ướt, có lối đi thuận lợi cho việc xuất, nhập vật tư thiết bị; </w:t>
      </w:r>
    </w:p>
    <w:p w14:paraId="1E25182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Kho kín để lưu kho các thiết bị dễ bị ảnh hưởng của môi trường như các thiết bị điện tử, phương tiện đo kỹ thuật số, các tủ bảng điện, v.v. cần được trang bị máy điều hòa không khí nếu phải lưu kho lâu dài. </w:t>
      </w:r>
    </w:p>
    <w:p w14:paraId="101D0B8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Kho xi măng </w:t>
      </w:r>
    </w:p>
    <w:p w14:paraId="455109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Kho xi măng bao phải có mái và sàn, các sàn này phải có gầm rỗng để thông gió. Không được phép để xi măng có mác khác nhau cùng một chỗ với nhau. </w:t>
      </w:r>
    </w:p>
    <w:p w14:paraId="50E90EB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Xi măng rời được rót vào các lô chứa theo từng mác khác nhau. </w:t>
      </w:r>
    </w:p>
    <w:p w14:paraId="17E652C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b) Thủ tục và điều kiện tiếp nhận, bảo quản và bàn giao các thiết bị điện và vật tư xây lắp </w:t>
      </w:r>
    </w:p>
    <w:p w14:paraId="7A0377E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Trình tự, điều kiện tiếp nhận và bảo quản các thiết bị điện, các phụ kiện và các vật tư lưu kho:</w:t>
      </w:r>
      <w:r w:rsidRPr="00EB0AFE">
        <w:rPr>
          <w:rFonts w:ascii="Times New Roman" w:eastAsia="Times New Roman" w:hAnsi="Times New Roman" w:cs="Times New Roman"/>
          <w:iCs/>
          <w:kern w:val="0"/>
          <w:sz w:val="28"/>
          <w:szCs w:val="28"/>
          <w:lang w:val="en-US"/>
          <w14:ligatures w14:val="none"/>
        </w:rPr>
        <w:t xml:space="preserve"> phải theo đúng quy định của cơ quan chủ quản công trình và hướng dẫn của nhà chế tạo. </w:t>
      </w:r>
    </w:p>
    <w:p w14:paraId="721B0B2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xml:space="preserve">* Yêu cầu lưu kho: </w:t>
      </w:r>
    </w:p>
    <w:p w14:paraId="12874F9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Những thiết bị đặt trong thùng kín, những thiết bị ít bị ảnh hưởng của môi trường, những kết cấu nặng, v.v. có thể lưu kho ở ngoài trời, nhưng phải có biện pháp chống đọng nước và ẩm; </w:t>
      </w:r>
    </w:p>
    <w:p w14:paraId="6C05939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Những thiết bị dễ bị ảnh hưởng của môi trường được lưu kho trong nhà; </w:t>
      </w:r>
    </w:p>
    <w:p w14:paraId="2CFC277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Các thiết bị điện trong kho phải được giữ ở vị trí an toàn, thuận tiện cho vận chuyển và lắp ráp. Nếu các ký hiệu hoặc mã hiệu bị mờ hoặc mất, phải kiểm tra và phục hồi lại trước khi lắp ráp; </w:t>
      </w:r>
    </w:p>
    <w:p w14:paraId="6082631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Tại nơi bảo quản phải treo biển ghi rõ tên các nhóm chi tiết của thiết bị, vật tư, nếu lưu kho ở ngoài trời thì phải đóng cọc treo các biển nói trên. Các khối thiết bị lớn, nặng phải ghi rõ cả khối lượng của chúng. </w:t>
      </w:r>
    </w:p>
    <w:p w14:paraId="052003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Các kho hở và kho kín, các hệ đỡ và các bãi để bảo quản thiết bị, vật tư:</w:t>
      </w:r>
      <w:r w:rsidRPr="00EB0AFE">
        <w:rPr>
          <w:rFonts w:ascii="Times New Roman" w:eastAsia="Times New Roman" w:hAnsi="Times New Roman" w:cs="Times New Roman"/>
          <w:iCs/>
          <w:kern w:val="0"/>
          <w:sz w:val="28"/>
          <w:szCs w:val="28"/>
          <w:lang w:val="en-US"/>
          <w14:ligatures w14:val="none"/>
        </w:rPr>
        <w:t xml:space="preserve"> phải có đầy đủ các phương tiện để bốc dỡ, sắp xếp, di chuyển trang thiết bị, vật tư. </w:t>
      </w:r>
    </w:p>
    <w:p w14:paraId="383634A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Trước khi bàn giao, các thiết bị, vật tư:</w:t>
      </w:r>
      <w:r w:rsidRPr="00EB0AFE">
        <w:rPr>
          <w:rFonts w:ascii="Times New Roman" w:eastAsia="Times New Roman" w:hAnsi="Times New Roman" w:cs="Times New Roman"/>
          <w:iCs/>
          <w:kern w:val="0"/>
          <w:sz w:val="28"/>
          <w:szCs w:val="28"/>
          <w:lang w:val="en-US"/>
          <w14:ligatures w14:val="none"/>
        </w:rPr>
        <w:t xml:space="preserve"> phải được kiểm tra đánh giá hiện trạng của thiết bị và vật tư. Khi bàn giao phải lập Biên bản giao nhận. </w:t>
      </w:r>
    </w:p>
    <w:p w14:paraId="128E0BF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
          <w:iCs/>
          <w:kern w:val="0"/>
          <w:sz w:val="28"/>
          <w:szCs w:val="28"/>
          <w:lang w:val="en-US"/>
          <w14:ligatures w14:val="none"/>
        </w:rPr>
      </w:pPr>
      <w:r w:rsidRPr="00EB0AFE">
        <w:rPr>
          <w:rFonts w:ascii="Times New Roman" w:eastAsia="Times New Roman" w:hAnsi="Times New Roman" w:cs="Times New Roman"/>
          <w:b/>
          <w:i/>
          <w:iCs/>
          <w:kern w:val="0"/>
          <w:sz w:val="28"/>
          <w:szCs w:val="28"/>
          <w:lang w:val="en-US"/>
          <w14:ligatures w14:val="none"/>
        </w:rPr>
        <w:t xml:space="preserve">c) Bảo dưỡng thiết bị lưu kho </w:t>
      </w:r>
    </w:p>
    <w:p w14:paraId="6E6D9F6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Trường hợp thiết bị lưu kho lâu dài, theo định kỳ quy định của thiết bị phải tiến hành bảo dưỡng, nhưng ít nhất 9 tháng phải tiến hành bảo dưỡng 1 lần. </w:t>
      </w:r>
    </w:p>
    <w:p w14:paraId="7E8A083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Các vật tư thiết bị lưu kho bị hư hỏng phải được tách riêng ra để xử lý và tránh </w:t>
      </w:r>
      <w:r w:rsidRPr="00EB0AFE">
        <w:rPr>
          <w:rFonts w:ascii="Times New Roman" w:eastAsia="Times New Roman" w:hAnsi="Times New Roman" w:cs="Times New Roman"/>
          <w:iCs/>
          <w:kern w:val="0"/>
          <w:sz w:val="28"/>
          <w:szCs w:val="28"/>
          <w:lang w:val="en-US"/>
          <w14:ligatures w14:val="none"/>
        </w:rPr>
        <w:lastRenderedPageBreak/>
        <w:t xml:space="preserve">cấp phát nhầm. </w:t>
      </w:r>
    </w:p>
    <w:p w14:paraId="106AFEE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12. Yêu cầu về vật tư thu hồi:</w:t>
      </w:r>
    </w:p>
    <w:p w14:paraId="73C0B4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ab/>
        <w:t>- Khi thực hiện kéo dây, Nhà thầu phải tính toán chiều dài thực tế các bành cáp được trang cấp và chiều dài các khoảng néo dây để rà soát, cân đối sử dụng hợp lý, hạn chế tối đa việc cắt vụn dây dẫn.</w:t>
      </w:r>
    </w:p>
    <w:p w14:paraId="42E556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en-US"/>
          <w14:ligatures w14:val="none"/>
        </w:rPr>
        <w:tab/>
        <w:t>- Trước khi tiến hành thi công các hạng mục cải tạo, Nhà thầu phối hợp cùng với Đơn vị Quản lý dự án tiến hành kiểm tra và lập biên bản thống kê vật tư thu hồi trước và sau khi tháo dỡ. Khi tháo dỡ VTTB thu hồi, Nhà thầu phải tháo dỡ nguyên hiện trạng có sự giám sát của Đơn vị Quản lý dự án và vận chuyển ngay về kho Đơn vị Quản lý dự án để làm các thủ tục đánh giá VTTB thu hồi và nhập kho theo quy định. Nhà thầu không tự ý cắt vụn dây dẫn hoặc làm hư hỏng hay thất thoát VTTB thu hồi.</w:t>
      </w:r>
    </w:p>
    <w:p w14:paraId="733226F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Nhà thầu phải tiến hành bàn giao VTTB thu hồi về kho chủ đầu tư trong vòng 03 ngày làm việc kể từ ngày hoàn tất thủ tục nghiệm thu.</w:t>
      </w:r>
    </w:p>
    <w:p w14:paraId="660D732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có trách nhiệm bảo quản, thông báo thời gian và khối lượng VTTB bàn giao từng đợt để Đơn vị Quản lý dự án bố trí cán bộ phối hợp và kho bãi tiếp nhận. Đối với vật tư thu hồi do Nhà thầu làm thất thoát, Nhà thầu có trách nhiệm bồi hoàn vật tư mới hoặc bằng tiền theo giá tại thời điểm bồi hoàn do Chủ đầu tư quyết định và phải hoàn trả trước khi quyết toán đợt cuối.</w:t>
      </w:r>
    </w:p>
    <w:p w14:paraId="2D07533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13. Yêu cầu về kiểm nghiệm, thử nghiệm:</w:t>
      </w:r>
    </w:p>
    <w:p w14:paraId="0D115495"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13.1. Yêu cầu chung:</w:t>
      </w:r>
    </w:p>
    <w:p w14:paraId="6CE6908C"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Đối với công tác thử nghiệm, nghiệm thu: Nhà thầu cần thông báo lịch nghiệm thu cho bên mua trước 5 ngày để tổ chức phối hợp với các đơn vị liên quan. Mọi chi phí cho đoàn nghiệm thu (vé máy bay, đi lại, ăn nghỉ...) do nhà thầu chịu và đã bao gồm trong giá chào thầu.</w:t>
      </w:r>
    </w:p>
    <w:p w14:paraId="6444427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Trong HSDT Nhà thầu phải đăng ký đơn vị thí nghiệm (phần móng trụ, vật tư thiết bị nhà thầu cấp) phù hợp để thực hiện công tác thí nghiệm, kiểm định cho công trình sau này. Chi phí thí nghiệm, kiểm định do Nhà thầu chịu.</w:t>
      </w:r>
    </w:p>
    <w:p w14:paraId="29B5E55C"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 xml:space="preserve">13.2. Công tác thử nghiệm, thí nghiệm phần móng trụ: </w:t>
      </w:r>
    </w:p>
    <w:p w14:paraId="422CBB03"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Thiết kế cấp phối bê tông: số lượng thực hiện cho công trình là 01 mẫu cho mỗi loại mác bê tông móng theo thiết kế.  </w:t>
      </w:r>
    </w:p>
    <w:p w14:paraId="490F2B9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Thí nghiệm đầm nén đất đắp móng cột: tại các vị trí trụ néo nhưng không sử dụng bộ neo chằng, trụ vượt sông, trụ có lắp đặt máy biến áp; vị trí cụ thể do giám sát thi công của Chủ đầu tư xác định tối thiểu 04 tổ mẫu.</w:t>
      </w:r>
    </w:p>
    <w:p w14:paraId="66084753"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Thí nghiệm mác bê tông móng: số lượng tối thiểu 04 tổ mẫu cho cả công trình, vị trí cụ thể do giám sát thi công của Chủ đầu tư xác định.</w:t>
      </w:r>
    </w:p>
    <w:p w14:paraId="66A52493"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14:ligatures w14:val="none"/>
        </w:rPr>
        <w:lastRenderedPageBreak/>
        <w:tab/>
      </w:r>
      <w:r w:rsidRPr="00EB0AFE">
        <w:rPr>
          <w:rFonts w:ascii="Times New Roman" w:eastAsia="Times New Roman" w:hAnsi="Times New Roman" w:cs="Times New Roman"/>
          <w:b/>
          <w:iCs/>
          <w:kern w:val="0"/>
          <w:sz w:val="28"/>
          <w:szCs w:val="28"/>
          <w:lang w:val="en-US"/>
          <w14:ligatures w14:val="none"/>
        </w:rPr>
        <w:t xml:space="preserve">14. </w:t>
      </w:r>
      <w:proofErr w:type="gramStart"/>
      <w:r w:rsidRPr="00EB0AFE">
        <w:rPr>
          <w:rFonts w:ascii="Times New Roman" w:eastAsia="Times New Roman" w:hAnsi="Times New Roman" w:cs="Times New Roman"/>
          <w:b/>
          <w:iCs/>
          <w:kern w:val="0"/>
          <w:sz w:val="28"/>
          <w:szCs w:val="28"/>
          <w:lang w:val="en-US"/>
          <w14:ligatures w14:val="none"/>
        </w:rPr>
        <w:t>An</w:t>
      </w:r>
      <w:proofErr w:type="gramEnd"/>
      <w:r w:rsidRPr="00EB0AFE">
        <w:rPr>
          <w:rFonts w:ascii="Times New Roman" w:eastAsia="Times New Roman" w:hAnsi="Times New Roman" w:cs="Times New Roman"/>
          <w:b/>
          <w:iCs/>
          <w:kern w:val="0"/>
          <w:sz w:val="28"/>
          <w:szCs w:val="28"/>
          <w:lang w:val="en-US"/>
          <w14:ligatures w14:val="none"/>
        </w:rPr>
        <w:t xml:space="preserve"> toàn lao động:</w:t>
      </w:r>
    </w:p>
    <w:p w14:paraId="68790B0B"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ab/>
        <w:t>14.1. Yêu cầu chung:</w:t>
      </w:r>
    </w:p>
    <w:p w14:paraId="06A9979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Nhà thầu thi công xây dựng phải lập các biện pháp an toàn cho người và công trình trên công trường xây dựng. Trường hợp các biện pháp an toàn liên quan đến nhiều bên thì phải được các bên thỏa thuận.</w:t>
      </w:r>
    </w:p>
    <w:p w14:paraId="33283EB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Các biện pháp an toàn, nội quy về an toàn phải được thể hiện công khai trên công trường xây dựng để mọi người biết và chấp hành. Ở những vị trí nguy hiểm trên công trường, phải bô’ trí người hướng dẫn, cảnh báo đề phòng tai nạn.</w:t>
      </w:r>
    </w:p>
    <w:p w14:paraId="29FBA0D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Nhà thầu thi công xây dựng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355548B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Nhà thầu xây dựng có trách nhiệm đào tạo, hướng dẫn, phổ biến các quy định về an toàn lao động. Đối với một số công việc yêu cầu nghiêm ngặt về an toàn lao động thì người lao động có phải giấy chứng nhận đào tạo an toàn lao động. Nghiêm cấm sử dụng người lao động chưa được đào tạo và chưa được hướng dẫn về an toàn lao động.</w:t>
      </w:r>
    </w:p>
    <w:p w14:paraId="23D2952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xml:space="preserve">- Nhà thầu thi công xây dựng có trách nhiệm cấp đầy đủ các trang bị bảo hộ lao động, </w:t>
      </w:r>
      <w:proofErr w:type="gramStart"/>
      <w:r w:rsidRPr="00EB0AFE">
        <w:rPr>
          <w:rFonts w:ascii="Times New Roman" w:eastAsia="Times New Roman" w:hAnsi="Times New Roman" w:cs="Times New Roman"/>
          <w:iCs/>
          <w:kern w:val="0"/>
          <w:sz w:val="28"/>
          <w:szCs w:val="28"/>
          <w:lang w:val="en-US"/>
          <w14:ligatures w14:val="none"/>
        </w:rPr>
        <w:t>an</w:t>
      </w:r>
      <w:proofErr w:type="gramEnd"/>
      <w:r w:rsidRPr="00EB0AFE">
        <w:rPr>
          <w:rFonts w:ascii="Times New Roman" w:eastAsia="Times New Roman" w:hAnsi="Times New Roman" w:cs="Times New Roman"/>
          <w:iCs/>
          <w:kern w:val="0"/>
          <w:sz w:val="28"/>
          <w:szCs w:val="28"/>
          <w:lang w:val="en-US"/>
          <w14:ligatures w14:val="none"/>
        </w:rPr>
        <w:t xml:space="preserve"> toàn lao động cho người lao động theo quy định khi sử dụng lao động trên công trường.</w:t>
      </w:r>
    </w:p>
    <w:p w14:paraId="60B1C83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1F5BFE1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 Không được phép thi công khi chưa có đầy đủ các hồ sơ (tài liệu) thiết kế biện pháp kỹ thuật và tổ chức thi công, trong đó phải thể hiện các biện pháp kỹ thuật đảm bảo an toàn lao động và phòng chống cháy, nổ.</w:t>
      </w:r>
    </w:p>
    <w:p w14:paraId="2730879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lang w:val="en-US"/>
          <w14:ligatures w14:val="none"/>
        </w:rPr>
        <w:t>- Trên công trường xây dựng, mọi vị trí làm việc đều phải giữ gọn gàng, ngăn nắp. Các thiết bị, dụng cụ luôn phải đặt đúng nơi quy định. Các chất thải, vật liệu thừa phải được thu dọn thường xuyên.</w:t>
      </w:r>
    </w:p>
    <w:p w14:paraId="0BCE524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14.2. Các biện pháp chung:</w:t>
      </w:r>
    </w:p>
    <w:p w14:paraId="0537E8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Phương án tổ chức thi công do Nhà thầu xây dựng và lắp đặt thiết bị thi công lập, phải đề cập đến biện pháp và tổ chức bảo đảm an toàn thi công trên công trường gồm: an toàn trong vận chuyển, lắp đặt, xây dựng, thử nghiệm, chuẩn bị đóng điện cho người và thiết bị.</w:t>
      </w:r>
    </w:p>
    <w:p w14:paraId="4CCE2EA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Trong quá trình thi công phải tuân thủ các qui định về kỹ thuật an toàn trong công tác xây dựng, như: </w:t>
      </w:r>
    </w:p>
    <w:p w14:paraId="1CDFFC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lastRenderedPageBreak/>
        <w:t>+ Đảm bảo qui trình kỹ thuật an toàn điện trong công tác quản lý, vận hành, sửa chữa, xây dựng đường dây và trạm điện của Tập đoàn Điện lực viết Nam và các qui định an toàn khác của Nhà nước ban hành.</w:t>
      </w:r>
    </w:p>
    <w:p w14:paraId="57F8F3E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Phải kiểm tra sức khoẻ cho những công nhân làm việc ở trên cao, trang bị đầy đủ dụng cụ phòng hộ lao động.</w:t>
      </w:r>
    </w:p>
    <w:p w14:paraId="04B128F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thi công trên cao phải đảm bảo các biện pháp an toàn trèo cao như mang mũ bảo hộ, đeo dây an toàn . . . dụng cụ mang theo phải gọn gàng dễ thao tác. Không được làm việc trên cao khi trời sắp tối, khi trời có sương mù hoặc khi có gió từ cấp 5 trở lên.</w:t>
      </w:r>
    </w:p>
    <w:p w14:paraId="1B7DCCA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tuyến cáp ngầm hoặc đường dây trên không đi gần các khu vực dân cư phải chú ý biện pháp an toàn thi công cho người và tài sản ở phía bên dưới.</w:t>
      </w:r>
    </w:p>
    <w:p w14:paraId="4421B1C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kéo dây, rải cáp phải đảm bảo đúng qui trình công nghệ thi công, các vị trí néo hãm phải thật chắc chắn để tránh xẩy ra tụt néo gây tai nạn. Các vị trí kéo dây vượt chướng ngại vật phải làm biển cấm, biển báo và ba-ri-e.</w:t>
      </w:r>
    </w:p>
    <w:p w14:paraId="5BAD400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Kiểm tra và bảo dưỡng định kỳ máy móc thiết bị thi công trước khi vận hành. Kiểm tra kỹ các dây chằng, móc cáp trước khi cẩu lắp các cột nặng.</w:t>
      </w:r>
    </w:p>
    <w:p w14:paraId="207F5E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14.3 Một số biện pháp cụ thể đảm bảo an toàn lao động:</w:t>
      </w:r>
    </w:p>
    <w:p w14:paraId="515794A1"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Để đảm bảo an toàn cho người và máy móc thiết bị, Đơn vị thi công phải chấp hành đầy đủ, nghiêm túc các nội quy, quy phạm an toàn lao động, bảo hộ lao động theo quy định hiện hành của Nhà nước. Đồng thời do điều kiện đặc biệt của công trình thi công, đơn vị thi công sẽ đưa ra các phương án nhằm đảm bảo an toàn cho toàn bộ quá trình thi công công trình đồng thời phù hợp với hoàn cảnh cụ thể.</w:t>
      </w:r>
    </w:p>
    <w:p w14:paraId="27EDD46F"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Tại công trường đơn vị thi công phải thành lập một bộ máy hoạt động về công tác ATLĐ dưới sự chỉ huy trực tiếp Trưởng ban an toàn lao động (cán bộ an toàn chuyên trách). Chỉ huy trưởng công trường có nhiệm vụ đôn đốc thực hiện, mỗi tổ trưởng đồng thời là tổ trưởng phụ trách an toàn lao động.</w:t>
      </w:r>
    </w:p>
    <w:p w14:paraId="69FB6809"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Khi thi công vào mỗi công việc cụ thể, như thi công móng, thi công trên cao, trưởng ban an toàn lao động sẽ hướng dẫn an toàn lao động đối với từng công tác cho tổ trưởng từng nhóm và tổ trưởng an toàn lao động sẽ phổ biến lại cho từng công nhân.</w:t>
      </w:r>
    </w:p>
    <w:p w14:paraId="6CD30692"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Thực hiện đúng các lệnh công tác: thủ tục về đóng cắt điện trong đó cần nghiêm túc thực hiện tiếp đất an toàn trong khu vực làm việc.</w:t>
      </w:r>
    </w:p>
    <w:p w14:paraId="76AFFF0E"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Thực hiện các biện pháp an toàn đầy đủ như: tiếp địa, rào chắn, biển báo, kiểm tra định kỳ các dụng cụ tiếp xúc điện, chịu lực …</w:t>
      </w:r>
    </w:p>
    <w:p w14:paraId="58D8AB34"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Trong quá trình chỉ đạo thi công, chỉ huy trưởng công trường </w:t>
      </w:r>
      <w:r w:rsidRPr="00EB0AFE">
        <w:rPr>
          <w:rFonts w:ascii="Times New Roman" w:eastAsia="Times New Roman" w:hAnsi="Times New Roman" w:cs="Times New Roman"/>
          <w:iCs/>
          <w:kern w:val="0"/>
          <w:sz w:val="28"/>
          <w:szCs w:val="28"/>
          <w14:ligatures w14:val="none"/>
        </w:rPr>
        <w:lastRenderedPageBreak/>
        <w:t>thường xuyên kiểm tra an toàn lao động của từng tổ, từng nhóm. Hàng tuần họp giao ban công tác, hai bên A và B cần kiểm điểm lại công tác thực hiện an toàn lao động. Biện pháp thực hiện cụ bao gồm các điểm chính sau:</w:t>
      </w:r>
    </w:p>
    <w:p w14:paraId="0B2CD21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Đối với công nhân:</w:t>
      </w:r>
    </w:p>
    <w:p w14:paraId="518595C6"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Toàn bộ công nhân đều phải được học về ATLĐ, nắm được những kiến thức cơ bản về ATLĐ, về các thao tác khi có sự cố xảy ra. Riêng công nhân công tác trực tiếp về hệ thống điện phải được tập huấn, sát hạch và cấp thẻ an toàn điện.</w:t>
      </w:r>
    </w:p>
    <w:p w14:paraId="0CCFB4B5"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Trang bị bảo hộ lao động cá nhân đầy đủ. Trang bị các trang cụ an toàn theo tiêu chuẩn và phù hợp với tính chất công việc. Toàn bộ CNV trên công trường phải được trang bị bảo hộ lao động như giầy, mũ cứng, quần áo, kính bảo hộ, dây an toàn … Các công nhân làm việc trên cao phải luôn được kiểm tra các thiết bị an toàn.</w:t>
      </w:r>
    </w:p>
    <w:p w14:paraId="17544D30"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Những công nhân không có đủ điều kiện về an toàn lao động thì cần cho dừng ngay công việc để đồng thời nhắc nhở cho họ hiểu về an toàn lao động để đảm bảo an toàn lao động.</w:t>
      </w:r>
    </w:p>
    <w:p w14:paraId="1821DE3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Trước khi thao tác các loại máy móc Trưởng ban cần hướng dẫn cụ thể về an toàn của từng loại cho từng người sử dụng.</w:t>
      </w:r>
    </w:p>
    <w:p w14:paraId="6656AB29"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Lập biện pháp an toàn thi công chi tiết cho từng công việc, biện pháp phải được cấp trên duyệt và được niêm yết tại công trường và các vị trí thi công.</w:t>
      </w:r>
    </w:p>
    <w:p w14:paraId="25F1332A"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Nghiêm cấm sử dụng bất kỳ chất kích thích nào khi đang làm việc tại công trường.</w:t>
      </w:r>
    </w:p>
    <w:p w14:paraId="3144A1FC"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làm việc nghiêm cấm ném các vật từ trên cao xuống và từ dưới lên.</w:t>
      </w:r>
    </w:p>
    <w:p w14:paraId="3106FE3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Sử dụng đúng loại thợ vào việc họ đã được đào tạo.</w:t>
      </w:r>
    </w:p>
    <w:p w14:paraId="74534A43"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Trên công trường tại các vị trí khu vực đặt máy móc thi công, kho, cầu dao điện phải cách ly… đều có bảng “CHÚ Ý” trong đó ghi rõ tính chất, mức độ nguy hiểm, khoảng cách an toàn …</w:t>
      </w:r>
    </w:p>
    <w:p w14:paraId="3A54D4B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Khi vận chuyển vật tư vật liệu trong công trường nhất là các vật tư có kích thước lớn như kết cấu thép, trụ bê tông, lô cáp ngầm … đều phải có ít nhất 02 nhân viên có trách nhiệm chuẩn bị, hướng dẫn đường hướng, mặt bằng để dịch chuyển và tập kết.</w:t>
      </w:r>
    </w:p>
    <w:p w14:paraId="63714B5E"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
          <w:iCs/>
          <w:kern w:val="0"/>
          <w:sz w:val="28"/>
          <w:szCs w:val="28"/>
          <w:lang w:val="en-US"/>
          <w14:ligatures w14:val="none"/>
        </w:rPr>
      </w:pPr>
      <w:r w:rsidRPr="00EB0AFE">
        <w:rPr>
          <w:rFonts w:ascii="Times New Roman" w:eastAsia="Times New Roman" w:hAnsi="Times New Roman" w:cs="Times New Roman"/>
          <w:i/>
          <w:iCs/>
          <w:kern w:val="0"/>
          <w:sz w:val="28"/>
          <w:szCs w:val="28"/>
          <w:lang w:val="en-US"/>
          <w14:ligatures w14:val="none"/>
        </w:rPr>
        <w:t>* Đối với máy móc thi công:</w:t>
      </w:r>
    </w:p>
    <w:p w14:paraId="0C653BA7"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Các máy móc thi công đều phải có bảng nội quy vận hành, có biển báo, có hàng rào phân cách khu vực nguy hiểm.</w:t>
      </w:r>
    </w:p>
    <w:p w14:paraId="22AE3BBA"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lastRenderedPageBreak/>
        <w:t>Công nhân vận hành máy phải là người đã có kinh nghiệm và được đào tạo từ các trường chuyên nghiệp.</w:t>
      </w:r>
    </w:p>
    <w:p w14:paraId="1136220B" w14:textId="77777777" w:rsidR="00EB0AFE" w:rsidRPr="00EB0AFE" w:rsidRDefault="00EB0AFE" w:rsidP="00EB0AFE">
      <w:pPr>
        <w:widowControl w:val="0"/>
        <w:numPr>
          <w:ilvl w:val="0"/>
          <w:numId w:val="16"/>
        </w:numPr>
        <w:spacing w:before="120" w:after="120" w:line="264" w:lineRule="auto"/>
        <w:ind w:firstLine="567"/>
        <w:jc w:val="both"/>
        <w:rPr>
          <w:rFonts w:ascii="Times New Roman" w:eastAsia="Times New Roman" w:hAnsi="Times New Roman" w:cs="Times New Roman"/>
          <w:iCs/>
          <w:kern w:val="0"/>
          <w:sz w:val="28"/>
          <w:szCs w:val="28"/>
          <w:lang w:val="en-US"/>
          <w14:ligatures w14:val="none"/>
        </w:rPr>
      </w:pPr>
      <w:r w:rsidRPr="00EB0AFE">
        <w:rPr>
          <w:rFonts w:ascii="Times New Roman" w:eastAsia="Times New Roman" w:hAnsi="Times New Roman" w:cs="Times New Roman"/>
          <w:iCs/>
          <w:kern w:val="0"/>
          <w:sz w:val="28"/>
          <w:szCs w:val="28"/>
          <w:lang w:val="en-US"/>
          <w14:ligatures w14:val="none"/>
        </w:rPr>
        <w:t>Kết thúc mỗi ngày làm việc các tổ trưởng an toàn lao động phải đi kiểm tra lại về hiện trường khu vực tổ thi công.</w:t>
      </w:r>
    </w:p>
    <w:p w14:paraId="64C4C0CF"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15. Yêu cầu về phòng cháy, chữa cháy:</w:t>
      </w:r>
    </w:p>
    <w:p w14:paraId="6B25A39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en-US"/>
          <w14:ligatures w14:val="none"/>
        </w:rPr>
      </w:pPr>
      <w:r w:rsidRPr="00EB0AFE">
        <w:rPr>
          <w:rFonts w:ascii="Times New Roman" w:eastAsia="Times New Roman" w:hAnsi="Times New Roman" w:cs="Times New Roman"/>
          <w:b/>
          <w:iCs/>
          <w:kern w:val="0"/>
          <w:sz w:val="28"/>
          <w:szCs w:val="28"/>
          <w:lang w:val="en-US"/>
          <w14:ligatures w14:val="none"/>
        </w:rPr>
        <w:t>15.1. Yêu cầu chung:</w:t>
      </w:r>
    </w:p>
    <w:p w14:paraId="1E026C6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xây dựng và lắp đặt thiết bị phải có các biện pháp đảm bảo an toàn cho các công trình liền kề, bảo vệ các công trình hạ tầng, cây xanh trong khu vực xung quanh và đảm bảo an toàn cho cư dân xung quanh công trường.</w:t>
      </w:r>
    </w:p>
    <w:p w14:paraId="5E06092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Nhà thầu xây dựng và lắp đặt thiết bị phải có biện pháp phòng chống cháy nổ trong và ngoài công trường theo quy định của pháp luật về phòng chống cháy nổ.</w:t>
      </w:r>
    </w:p>
    <w:p w14:paraId="2899230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Biện pháp phòng chống cháy nổ cơ bản:</w:t>
      </w:r>
    </w:p>
    <w:p w14:paraId="15E1E74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Đặc điểm của công trình là mặt bằng thi công khá rộng do vậy công tác đề phòng các tình huống cháy nổ được đặc biệt chú ý và thường xuyên kiểm tra trên toàn bộ các hạng mục công trình.</w:t>
      </w:r>
    </w:p>
    <w:p w14:paraId="1671CAC3"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Thi công gần đường dây trung, hạ thế đang có điện phải liên hệ chặt chẽ với Đơn vị quản lý vận hành điện để xin cắt điện trước khi thi công.</w:t>
      </w:r>
    </w:p>
    <w:p w14:paraId="267C510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Hệ thống điện phục vụ công tác thi công.</w:t>
      </w:r>
    </w:p>
    <w:p w14:paraId="0A3CC6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Các thiết bị như ôtô, cẩu…</w:t>
      </w:r>
    </w:p>
    <w:p w14:paraId="5895BB8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Các vật tư dễ cháy: Dây cáp điện, gỗ, bạt che phủ công trình…</w:t>
      </w:r>
    </w:p>
    <w:p w14:paraId="0348527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Khu vực lán trại tạm của công nhân.</w:t>
      </w:r>
    </w:p>
    <w:p w14:paraId="08911F1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Để chủ động cho công tác phòng cháy chữa cháy, đơn vị thi công sẽ trang bị một số phương tiện, thiết bị phòng cháy, chữa cháy như sau:</w:t>
      </w:r>
    </w:p>
    <w:p w14:paraId="42635AA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Bình chữa cháy CO</w:t>
      </w:r>
      <w:r w:rsidRPr="00EB0AFE">
        <w:rPr>
          <w:rFonts w:ascii="Times New Roman" w:eastAsia="Times New Roman" w:hAnsi="Times New Roman" w:cs="Times New Roman"/>
          <w:iCs/>
          <w:kern w:val="0"/>
          <w:sz w:val="28"/>
          <w:szCs w:val="28"/>
          <w:vertAlign w:val="subscript"/>
          <w:lang w:val="pl-PL"/>
          <w14:ligatures w14:val="none"/>
        </w:rPr>
        <w:t>2</w:t>
      </w:r>
      <w:r w:rsidRPr="00EB0AFE">
        <w:rPr>
          <w:rFonts w:ascii="Times New Roman" w:eastAsia="Times New Roman" w:hAnsi="Times New Roman" w:cs="Times New Roman"/>
          <w:iCs/>
          <w:kern w:val="0"/>
          <w:sz w:val="28"/>
          <w:szCs w:val="28"/>
          <w:lang w:val="pl-PL"/>
          <w14:ligatures w14:val="none"/>
        </w:rPr>
        <w:t>.</w:t>
      </w:r>
    </w:p>
    <w:p w14:paraId="78989AB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Bình chữa cháy tổng hợp.</w:t>
      </w:r>
    </w:p>
    <w:p w14:paraId="1174069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Hệ thống chuông báo động.</w:t>
      </w:r>
    </w:p>
    <w:p w14:paraId="2B2CC96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Bộ nội quy tiêu lệnh phòng cháy chữa cháy.</w:t>
      </w:r>
    </w:p>
    <w:p w14:paraId="703787B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Máy bơm, ống dẫn hỗ trợ.</w:t>
      </w:r>
    </w:p>
    <w:p w14:paraId="1D5EC87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+Xẻng móc cứu hoả.</w:t>
      </w:r>
    </w:p>
    <w:p w14:paraId="583CFAE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Tổ chức phòng chống cháy nổ cơ bản:</w:t>
      </w:r>
    </w:p>
    <w:p w14:paraId="36727E4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Thành lập ban chỉ huy phòng cháy, chữa cháy do chỉ huy trưởng công trường chịu trách nhiệm phụ trách.</w:t>
      </w:r>
    </w:p>
    <w:p w14:paraId="61636E7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xml:space="preserve">+ Thành lập đội phòng cháy, chữa cháy nghiệp vụ được lựa chọn từ các </w:t>
      </w:r>
      <w:r w:rsidRPr="00EB0AFE">
        <w:rPr>
          <w:rFonts w:ascii="Times New Roman" w:eastAsia="Times New Roman" w:hAnsi="Times New Roman" w:cs="Times New Roman"/>
          <w:iCs/>
          <w:kern w:val="0"/>
          <w:sz w:val="28"/>
          <w:szCs w:val="28"/>
          <w:lang w:val="pl-PL"/>
          <w14:ligatures w14:val="none"/>
        </w:rPr>
        <w:lastRenderedPageBreak/>
        <w:t>công nhân tham gia thi công công trình. Lực lượng này được học tập huấn luyện nghiệp vụ cơ bản về phòng cháy, chữa cháy.</w:t>
      </w:r>
    </w:p>
    <w:p w14:paraId="3E92A58D"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Bố trí các vị trí đặt thiết bị phòng cháy, chữa cháy dễ quan sát, dễ lấy, gần các vị trí có nguy cơ cháy cao.</w:t>
      </w:r>
    </w:p>
    <w:p w14:paraId="1AE5DA8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15.2. Yêu cầu cụ thể:</w:t>
      </w:r>
    </w:p>
    <w:p w14:paraId="7EFD51B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Lập sơ đồ, đánh dấu kiểm soát các nguồn phát lửa trong thi công hàn và các nguồn phát lửa tiềm ẩn như các thiết bị gia công, cọ xát kim loại, các điểm đấu nối nguồn điện, các khu vực nhiệt độ cao… để có biện pháp phòng ngừa, ngăn chặn.</w:t>
      </w:r>
    </w:p>
    <w:p w14:paraId="5735EB0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Kiểm tra toàn bộ biện pháp thi công tất cả các hạng mục, đảm bảo trình tự thi công, giải pháp an toàn và bảo vệ mội trường cho từng công việc.</w:t>
      </w:r>
    </w:p>
    <w:p w14:paraId="4A86088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Lắp đặc các camera giám sát tại các khu vực có vật liệu dễ chấy (nếu có).</w:t>
      </w:r>
    </w:p>
    <w:p w14:paraId="13027B4A"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Có nội qui an toàn, sơ đồ chỉ dẫn, biển cấm, biển báo, biển chỉ dẫn về phòng cháy chữa cháy tại công trường.</w:t>
      </w:r>
    </w:p>
    <w:p w14:paraId="61408199"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Chỉ sử dụng thợ hàn, cắt đã qua đào tạo và phải được huấn luyện, bồi dưỡng nghiệp vụ về phòng cháy chữa cháy.</w:t>
      </w:r>
    </w:p>
    <w:p w14:paraId="02B8C1D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Tăng cường kiểm tra các vị trí công việc tiềm ẩn rủi ro cao và tại các trang thiết bị có nguy cơ cháy nổ trong quá trình thi công.</w:t>
      </w:r>
    </w:p>
    <w:p w14:paraId="04F2421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 xml:space="preserve">- Nghiêm cấm sử dụng cán bộ, công nhân chưa được huấn luyện về công tác an toàn. Đưa ra khỏi công trường các cán bộ, công nhân để xảy ra hiện tượng mật an toàn trong quá trình thi công. </w:t>
      </w:r>
    </w:p>
    <w:p w14:paraId="5CDDF0B4"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16. Yêu cầu về bảo vệ môi trường:</w:t>
      </w:r>
    </w:p>
    <w:p w14:paraId="49680864" w14:textId="77777777" w:rsidR="00EB0AFE" w:rsidRPr="00EB0AFE" w:rsidRDefault="00EB0AFE" w:rsidP="00EB0AFE">
      <w:pPr>
        <w:widowControl w:val="0"/>
        <w:tabs>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16.1. Yêu cầu chung:</w:t>
      </w:r>
    </w:p>
    <w:p w14:paraId="3716BB2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Cs/>
          <w:iCs/>
          <w:kern w:val="0"/>
          <w:sz w:val="28"/>
          <w:szCs w:val="28"/>
          <w:lang w:val="pl-PL"/>
          <w14:ligatures w14:val="none"/>
        </w:rPr>
      </w:pPr>
      <w:bookmarkStart w:id="7" w:name="dieu_4"/>
      <w:r w:rsidRPr="00EB0AFE">
        <w:rPr>
          <w:rFonts w:ascii="Times New Roman" w:eastAsia="Times New Roman" w:hAnsi="Times New Roman" w:cs="Times New Roman"/>
          <w:bCs/>
          <w:iCs/>
          <w:kern w:val="0"/>
          <w:sz w:val="28"/>
          <w:szCs w:val="28"/>
          <w14:ligatures w14:val="none"/>
        </w:rPr>
        <w:t>Trách nhiệm của nhà thầu thi công xây dựng</w:t>
      </w:r>
      <w:bookmarkEnd w:id="7"/>
      <w:r w:rsidRPr="00EB0AFE">
        <w:rPr>
          <w:rFonts w:ascii="Times New Roman" w:eastAsia="Times New Roman" w:hAnsi="Times New Roman" w:cs="Times New Roman"/>
          <w:bCs/>
          <w:iCs/>
          <w:kern w:val="0"/>
          <w:sz w:val="28"/>
          <w:szCs w:val="28"/>
          <w:lang w:val="pl-PL"/>
          <w14:ligatures w14:val="none"/>
        </w:rPr>
        <w:t>:</w:t>
      </w:r>
    </w:p>
    <w:p w14:paraId="7E174E76"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 xml:space="preserve">- </w:t>
      </w:r>
      <w:r w:rsidRPr="00EB0AFE">
        <w:rPr>
          <w:rFonts w:ascii="Times New Roman" w:eastAsia="Times New Roman" w:hAnsi="Times New Roman" w:cs="Times New Roman"/>
          <w:iCs/>
          <w:kern w:val="0"/>
          <w:sz w:val="28"/>
          <w:szCs w:val="28"/>
          <w14:ligatures w14:val="none"/>
        </w:rPr>
        <w:t>Thực hiện kế hoạch quản lý và bảo vệ môi trường và các quy định về bảo vệ môi trường trong quá trình thi công gói thầu.</w:t>
      </w:r>
    </w:p>
    <w:p w14:paraId="5F2A100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Bố </w:t>
      </w:r>
      <w:r w:rsidRPr="00EB0AFE">
        <w:rPr>
          <w:rFonts w:ascii="Times New Roman" w:eastAsia="Times New Roman" w:hAnsi="Times New Roman" w:cs="Times New Roman"/>
          <w:iCs/>
          <w:kern w:val="0"/>
          <w:sz w:val="28"/>
          <w:szCs w:val="28"/>
          <w:lang w:val="pl-PL"/>
          <w14:ligatures w14:val="none"/>
        </w:rPr>
        <w:t>tr</w:t>
      </w:r>
      <w:r w:rsidRPr="00EB0AFE">
        <w:rPr>
          <w:rFonts w:ascii="Times New Roman" w:eastAsia="Times New Roman" w:hAnsi="Times New Roman" w:cs="Times New Roman"/>
          <w:iCs/>
          <w:kern w:val="0"/>
          <w:sz w:val="28"/>
          <w:szCs w:val="28"/>
          <w14:ligatures w14:val="none"/>
        </w:rPr>
        <w:t>í nhân sự phụ trách về m</w:t>
      </w:r>
      <w:r w:rsidRPr="00EB0AFE">
        <w:rPr>
          <w:rFonts w:ascii="Times New Roman" w:eastAsia="Times New Roman" w:hAnsi="Times New Roman" w:cs="Times New Roman"/>
          <w:iCs/>
          <w:kern w:val="0"/>
          <w:sz w:val="28"/>
          <w:szCs w:val="28"/>
          <w:lang w:val="pl-PL"/>
          <w14:ligatures w14:val="none"/>
        </w:rPr>
        <w:t>ô</w:t>
      </w:r>
      <w:r w:rsidRPr="00EB0AFE">
        <w:rPr>
          <w:rFonts w:ascii="Times New Roman" w:eastAsia="Times New Roman" w:hAnsi="Times New Roman" w:cs="Times New Roman"/>
          <w:iCs/>
          <w:kern w:val="0"/>
          <w:sz w:val="28"/>
          <w:szCs w:val="28"/>
          <w14:ligatures w14:val="none"/>
        </w:rPr>
        <w:t>i trường theo quy định của pháp luật về bảo vệ m</w:t>
      </w:r>
      <w:r w:rsidRPr="00EB0AFE">
        <w:rPr>
          <w:rFonts w:ascii="Times New Roman" w:eastAsia="Times New Roman" w:hAnsi="Times New Roman" w:cs="Times New Roman"/>
          <w:iCs/>
          <w:kern w:val="0"/>
          <w:sz w:val="28"/>
          <w:szCs w:val="28"/>
          <w:lang w:val="pl-PL"/>
          <w14:ligatures w14:val="none"/>
        </w:rPr>
        <w:t>ô</w:t>
      </w:r>
      <w:r w:rsidRPr="00EB0AFE">
        <w:rPr>
          <w:rFonts w:ascii="Times New Roman" w:eastAsia="Times New Roman" w:hAnsi="Times New Roman" w:cs="Times New Roman"/>
          <w:iCs/>
          <w:kern w:val="0"/>
          <w:sz w:val="28"/>
          <w:szCs w:val="28"/>
          <w14:ligatures w14:val="none"/>
        </w:rPr>
        <w:t>i trường để thực hiện các biện pháp bảo vệ môi trường theo Báo cáo đánh giá tác động môi trường hoặc Kế hoạch bảo vệ môi trường của dự án.</w:t>
      </w:r>
    </w:p>
    <w:p w14:paraId="6BB5026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Xây dựng v</w:t>
      </w:r>
      <w:r w:rsidRPr="00EB0AFE">
        <w:rPr>
          <w:rFonts w:ascii="Times New Roman" w:eastAsia="Times New Roman" w:hAnsi="Times New Roman" w:cs="Times New Roman"/>
          <w:iCs/>
          <w:kern w:val="0"/>
          <w:sz w:val="28"/>
          <w:szCs w:val="28"/>
          <w:lang w:val="pl-PL"/>
          <w14:ligatures w14:val="none"/>
        </w:rPr>
        <w:t xml:space="preserve">à </w:t>
      </w:r>
      <w:r w:rsidRPr="00EB0AFE">
        <w:rPr>
          <w:rFonts w:ascii="Times New Roman" w:eastAsia="Times New Roman" w:hAnsi="Times New Roman" w:cs="Times New Roman"/>
          <w:iCs/>
          <w:kern w:val="0"/>
          <w:sz w:val="28"/>
          <w:szCs w:val="28"/>
          <w14:ligatures w14:val="none"/>
        </w:rPr>
        <w:t>thực hiện nội quy, quy định về bảo vệ mô</w:t>
      </w:r>
      <w:r w:rsidRPr="00EB0AFE">
        <w:rPr>
          <w:rFonts w:ascii="Times New Roman" w:eastAsia="Times New Roman" w:hAnsi="Times New Roman" w:cs="Times New Roman"/>
          <w:iCs/>
          <w:kern w:val="0"/>
          <w:sz w:val="28"/>
          <w:szCs w:val="28"/>
          <w:lang w:val="pl-PL"/>
          <w14:ligatures w14:val="none"/>
        </w:rPr>
        <w:t xml:space="preserve">i </w:t>
      </w:r>
      <w:r w:rsidRPr="00EB0AFE">
        <w:rPr>
          <w:rFonts w:ascii="Times New Roman" w:eastAsia="Times New Roman" w:hAnsi="Times New Roman" w:cs="Times New Roman"/>
          <w:iCs/>
          <w:kern w:val="0"/>
          <w:sz w:val="28"/>
          <w:szCs w:val="28"/>
          <w14:ligatures w14:val="none"/>
        </w:rPr>
        <w:t>trường trong thi công xây dựng công trình.</w:t>
      </w:r>
    </w:p>
    <w:p w14:paraId="1A2A15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Tổ chức lập, trình chủ dự án chấp thuận các giải pháp k</w:t>
      </w:r>
      <w:r w:rsidRPr="00EB0AFE">
        <w:rPr>
          <w:rFonts w:ascii="Times New Roman" w:eastAsia="Times New Roman" w:hAnsi="Times New Roman" w:cs="Times New Roman"/>
          <w:iCs/>
          <w:kern w:val="0"/>
          <w:sz w:val="28"/>
          <w:szCs w:val="28"/>
          <w:lang w:val="pl-PL"/>
          <w14:ligatures w14:val="none"/>
        </w:rPr>
        <w:t xml:space="preserve">ỹ </w:t>
      </w:r>
      <w:r w:rsidRPr="00EB0AFE">
        <w:rPr>
          <w:rFonts w:ascii="Times New Roman" w:eastAsia="Times New Roman" w:hAnsi="Times New Roman" w:cs="Times New Roman"/>
          <w:iCs/>
          <w:kern w:val="0"/>
          <w:sz w:val="28"/>
          <w:szCs w:val="28"/>
          <w14:ligatures w14:val="none"/>
        </w:rPr>
        <w:t>thuật, biện pháp bảo vệ môi trường trong thi công xây dựng công trình.</w:t>
      </w:r>
    </w:p>
    <w:p w14:paraId="5B978C72"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Tổ chức tập huấn, phổ biến hướng dẫn các nội quy, quy trình, biện pháp bảo vệ môi trường cho cán bộ, công nhân, người lao động và các </w:t>
      </w:r>
      <w:r w:rsidRPr="00EB0AFE">
        <w:rPr>
          <w:rFonts w:ascii="Times New Roman" w:eastAsia="Times New Roman" w:hAnsi="Times New Roman" w:cs="Times New Roman"/>
          <w:iCs/>
          <w:kern w:val="0"/>
          <w:sz w:val="28"/>
          <w:szCs w:val="28"/>
          <w:lang w:val="pl-PL"/>
          <w14:ligatures w14:val="none"/>
        </w:rPr>
        <w:t>đ</w:t>
      </w:r>
      <w:r w:rsidRPr="00EB0AFE">
        <w:rPr>
          <w:rFonts w:ascii="Times New Roman" w:eastAsia="Times New Roman" w:hAnsi="Times New Roman" w:cs="Times New Roman"/>
          <w:iCs/>
          <w:kern w:val="0"/>
          <w:sz w:val="28"/>
          <w:szCs w:val="28"/>
          <w14:ligatures w14:val="none"/>
        </w:rPr>
        <w:t>ối tượng c</w:t>
      </w:r>
      <w:r w:rsidRPr="00EB0AFE">
        <w:rPr>
          <w:rFonts w:ascii="Times New Roman" w:eastAsia="Times New Roman" w:hAnsi="Times New Roman" w:cs="Times New Roman"/>
          <w:iCs/>
          <w:kern w:val="0"/>
          <w:sz w:val="28"/>
          <w:szCs w:val="28"/>
          <w:lang w:val="pl-PL"/>
          <w14:ligatures w14:val="none"/>
        </w:rPr>
        <w:t xml:space="preserve">ó </w:t>
      </w:r>
      <w:r w:rsidRPr="00EB0AFE">
        <w:rPr>
          <w:rFonts w:ascii="Times New Roman" w:eastAsia="Times New Roman" w:hAnsi="Times New Roman" w:cs="Times New Roman"/>
          <w:iCs/>
          <w:kern w:val="0"/>
          <w:sz w:val="28"/>
          <w:szCs w:val="28"/>
          <w14:ligatures w14:val="none"/>
        </w:rPr>
        <w:t>liên quan trên công trường.</w:t>
      </w:r>
    </w:p>
    <w:p w14:paraId="5FF3D478"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lastRenderedPageBreak/>
        <w:t>-</w:t>
      </w:r>
      <w:r w:rsidRPr="00EB0AFE">
        <w:rPr>
          <w:rFonts w:ascii="Times New Roman" w:eastAsia="Times New Roman" w:hAnsi="Times New Roman" w:cs="Times New Roman"/>
          <w:iCs/>
          <w:kern w:val="0"/>
          <w:sz w:val="28"/>
          <w:szCs w:val="28"/>
          <w14:ligatures w14:val="none"/>
        </w:rPr>
        <w:t xml:space="preserve"> Dừng thi công xây dựng công trình khi phát hiện nguy cơ xảy ra ô nhiễm, sự c</w:t>
      </w:r>
      <w:r w:rsidRPr="00EB0AFE">
        <w:rPr>
          <w:rFonts w:ascii="Times New Roman" w:eastAsia="Times New Roman" w:hAnsi="Times New Roman" w:cs="Times New Roman"/>
          <w:iCs/>
          <w:kern w:val="0"/>
          <w:sz w:val="28"/>
          <w:szCs w:val="28"/>
          <w:lang w:val="pl-PL"/>
          <w14:ligatures w14:val="none"/>
        </w:rPr>
        <w:t xml:space="preserve">ố </w:t>
      </w:r>
      <w:r w:rsidRPr="00EB0AFE">
        <w:rPr>
          <w:rFonts w:ascii="Times New Roman" w:eastAsia="Times New Roman" w:hAnsi="Times New Roman" w:cs="Times New Roman"/>
          <w:iCs/>
          <w:kern w:val="0"/>
          <w:sz w:val="28"/>
          <w:szCs w:val="28"/>
          <w14:ligatures w14:val="none"/>
        </w:rPr>
        <w:t>m</w:t>
      </w:r>
      <w:r w:rsidRPr="00EB0AFE">
        <w:rPr>
          <w:rFonts w:ascii="Times New Roman" w:eastAsia="Times New Roman" w:hAnsi="Times New Roman" w:cs="Times New Roman"/>
          <w:iCs/>
          <w:kern w:val="0"/>
          <w:sz w:val="28"/>
          <w:szCs w:val="28"/>
          <w:lang w:val="pl-PL"/>
          <w14:ligatures w14:val="none"/>
        </w:rPr>
        <w:t>ô</w:t>
      </w:r>
      <w:r w:rsidRPr="00EB0AFE">
        <w:rPr>
          <w:rFonts w:ascii="Times New Roman" w:eastAsia="Times New Roman" w:hAnsi="Times New Roman" w:cs="Times New Roman"/>
          <w:iCs/>
          <w:kern w:val="0"/>
          <w:sz w:val="28"/>
          <w:szCs w:val="28"/>
          <w14:ligatures w14:val="none"/>
        </w:rPr>
        <w:t xml:space="preserve">i trường nghiêm </w:t>
      </w:r>
      <w:r w:rsidRPr="00EB0AFE">
        <w:rPr>
          <w:rFonts w:ascii="Times New Roman" w:eastAsia="Times New Roman" w:hAnsi="Times New Roman" w:cs="Times New Roman"/>
          <w:iCs/>
          <w:kern w:val="0"/>
          <w:sz w:val="28"/>
          <w:szCs w:val="28"/>
          <w:lang w:val="pl-PL"/>
          <w14:ligatures w14:val="none"/>
        </w:rPr>
        <w:t>trọ</w:t>
      </w:r>
      <w:r w:rsidRPr="00EB0AFE">
        <w:rPr>
          <w:rFonts w:ascii="Times New Roman" w:eastAsia="Times New Roman" w:hAnsi="Times New Roman" w:cs="Times New Roman"/>
          <w:iCs/>
          <w:kern w:val="0"/>
          <w:sz w:val="28"/>
          <w:szCs w:val="28"/>
          <w14:ligatures w14:val="none"/>
        </w:rPr>
        <w:t xml:space="preserve">ng và có biện pháp khắc phục để đảm bảo tuân thủ các yêu cầu về bảo vệ môi </w:t>
      </w:r>
      <w:r w:rsidRPr="00EB0AFE">
        <w:rPr>
          <w:rFonts w:ascii="Times New Roman" w:eastAsia="Times New Roman" w:hAnsi="Times New Roman" w:cs="Times New Roman"/>
          <w:iCs/>
          <w:kern w:val="0"/>
          <w:sz w:val="28"/>
          <w:szCs w:val="28"/>
          <w:lang w:val="pl-PL"/>
          <w14:ligatures w14:val="none"/>
        </w:rPr>
        <w:t>tr</w:t>
      </w:r>
      <w:r w:rsidRPr="00EB0AFE">
        <w:rPr>
          <w:rFonts w:ascii="Times New Roman" w:eastAsia="Times New Roman" w:hAnsi="Times New Roman" w:cs="Times New Roman"/>
          <w:iCs/>
          <w:kern w:val="0"/>
          <w:sz w:val="28"/>
          <w:szCs w:val="28"/>
          <w14:ligatures w14:val="none"/>
        </w:rPr>
        <w:t>ường trước khi t</w:t>
      </w:r>
      <w:r w:rsidRPr="00EB0AFE">
        <w:rPr>
          <w:rFonts w:ascii="Times New Roman" w:eastAsia="Times New Roman" w:hAnsi="Times New Roman" w:cs="Times New Roman"/>
          <w:iCs/>
          <w:kern w:val="0"/>
          <w:sz w:val="28"/>
          <w:szCs w:val="28"/>
          <w:lang w:val="pl-PL"/>
          <w14:ligatures w14:val="none"/>
        </w:rPr>
        <w:t>i</w:t>
      </w:r>
      <w:r w:rsidRPr="00EB0AFE">
        <w:rPr>
          <w:rFonts w:ascii="Times New Roman" w:eastAsia="Times New Roman" w:hAnsi="Times New Roman" w:cs="Times New Roman"/>
          <w:iCs/>
          <w:kern w:val="0"/>
          <w:sz w:val="28"/>
          <w:szCs w:val="28"/>
          <w14:ligatures w14:val="none"/>
        </w:rPr>
        <w:t>ếp tục thi công.</w:t>
      </w:r>
    </w:p>
    <w:p w14:paraId="282ADE61"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w:t>
      </w:r>
      <w:r w:rsidRPr="00EB0AFE">
        <w:rPr>
          <w:rFonts w:ascii="Times New Roman" w:eastAsia="Times New Roman" w:hAnsi="Times New Roman" w:cs="Times New Roman"/>
          <w:iCs/>
          <w:kern w:val="0"/>
          <w:sz w:val="28"/>
          <w:szCs w:val="28"/>
          <w14:ligatures w14:val="none"/>
        </w:rPr>
        <w:t xml:space="preserve"> Thực hiện các nội dung khác theo quy định của pháp luật về bảo vệ môi trường.</w:t>
      </w:r>
    </w:p>
    <w:p w14:paraId="0FA20077"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iCs/>
          <w:kern w:val="0"/>
          <w:sz w:val="28"/>
          <w:szCs w:val="28"/>
          <w:lang w:val="pl-PL"/>
          <w14:ligatures w14:val="none"/>
        </w:rPr>
      </w:pPr>
      <w:r w:rsidRPr="00EB0AFE">
        <w:rPr>
          <w:rFonts w:ascii="Times New Roman" w:eastAsia="Times New Roman" w:hAnsi="Times New Roman" w:cs="Times New Roman"/>
          <w:b/>
          <w:iCs/>
          <w:kern w:val="0"/>
          <w:sz w:val="28"/>
          <w:szCs w:val="28"/>
          <w:lang w:val="pl-PL"/>
          <w14:ligatures w14:val="none"/>
        </w:rPr>
        <w:t>16.2. Yêu cầu cụ thể:</w:t>
      </w:r>
    </w:p>
    <w:p w14:paraId="54F884C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iCs/>
          <w:kern w:val="0"/>
          <w:sz w:val="28"/>
          <w:szCs w:val="28"/>
          <w:lang w:val="pl-PL"/>
          <w14:ligatures w14:val="none"/>
        </w:rPr>
        <w:tab/>
        <w:t>Trong giai đoạn thi công, cần phải lập các biện pháp tổ chức thi công tuân theo các quy trình, quy phạm về thi công hiện hành, đồng thời xem xét các tác động ảnh hưởng đến môi trường trong quá trình thi công để tìm các biện pháp giảm thiểu, hạn chế các ảnh hưởng tiêu cực. Các biện pháp giảm thiểu trong quá trình thi công như sau:</w:t>
      </w:r>
    </w:p>
    <w:p w14:paraId="5D0BE02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lang w:val="pl-PL"/>
          <w14:ligatures w14:val="none"/>
        </w:rPr>
      </w:pPr>
      <w:r w:rsidRPr="00EB0AFE">
        <w:rPr>
          <w:rFonts w:ascii="Times New Roman" w:eastAsia="Times New Roman" w:hAnsi="Times New Roman" w:cs="Times New Roman"/>
          <w:b/>
          <w:i/>
          <w:iCs/>
          <w:kern w:val="0"/>
          <w:sz w:val="28"/>
          <w:szCs w:val="28"/>
          <w:lang w:val="pl-PL"/>
          <w14:ligatures w14:val="none"/>
        </w:rPr>
        <w:tab/>
      </w:r>
      <w:r w:rsidRPr="00EB0AFE">
        <w:rPr>
          <w:rFonts w:ascii="Times New Roman" w:eastAsia="Times New Roman" w:hAnsi="Times New Roman" w:cs="Times New Roman"/>
          <w:iCs/>
          <w:kern w:val="0"/>
          <w:sz w:val="28"/>
          <w:szCs w:val="28"/>
          <w:lang w:val="pl-PL"/>
          <w14:ligatures w14:val="none"/>
        </w:rPr>
        <w:t>- Khí thải từ các phương tiện vận chuyển, máy móc thi công: Sử dụng phương tiện, máy móc thi công đã qua kiểm định. Định kỳ bảo dưỡng phương tiện, thiết bị. Bố trí hợp lý tuyến đường vận chuyển và đi lại, tránh các phương tiện vận chuyển ra vào cùng một thời điểm.</w:t>
      </w:r>
    </w:p>
    <w:p w14:paraId="2BA301AD"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Bụi: Cách ly, phun nước để giảm bụi. Các phương tiện đi ra khỏi công trường phải được vệ sinh; không chuyên chở quá trọng tải quy định. dùng bạt che các phương tiên vận chuyển nguyên vật liệu. Có kế hoạch thi công và cung cấp vật tư hợp lý, hạn chế việc tập kết vật tư tập trung vào cùng một thời điểm. Xi măng và các vật liệu hạt mịn khác được tập kết với khối lượng lớn sẽ dươc chứa trong thùng chứa hoặc kho kín.</w:t>
      </w:r>
    </w:p>
    <w:p w14:paraId="2784049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Nước thải sinh hoạt: Thu gom, tự xử lý trước khi thải ra môi trường.</w:t>
      </w:r>
      <w:r w:rsidRPr="00EB0AFE">
        <w:rPr>
          <w:rFonts w:ascii="Times New Roman" w:eastAsia="Times New Roman" w:hAnsi="Times New Roman" w:cs="Times New Roman"/>
          <w:iCs/>
          <w:kern w:val="0"/>
          <w:sz w:val="28"/>
          <w:szCs w:val="28"/>
          <w14:ligatures w14:val="none"/>
        </w:rPr>
        <w:tab/>
        <w:t>- Nước thải xây dựng: Thu gom, xử lý trước khi thải ra môi trường.</w:t>
      </w:r>
    </w:p>
    <w:p w14:paraId="0EB0FE4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Chất thải rắn xây dựng: Thu gom để tái chế sử dụng hoặc thuê đơn vị có chức năng để xử lý.</w:t>
      </w:r>
    </w:p>
    <w:p w14:paraId="3717D970"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Chất thải rắn sinh hoạt: Tự đổ thải tại các địa điểm quy định của địa phương.</w:t>
      </w:r>
    </w:p>
    <w:p w14:paraId="28FD69E4"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Chất thải nguy hại: Thu gom 100% lượng dầu mỡ thải, giẻ lau và sơn thải vào 02 thùng chứa riêng biệt bằng nhựa dung tích chứa 1m3 có nắp đậy, có dán nhãn báo chất thải nguy hại. Thùng được đặt trong khu vực dự án có rào chắn, có biển báo không nhiệm vụ miễn vào. Thuê đơn vị có chức năng để xử lý</w:t>
      </w:r>
    </w:p>
    <w:p w14:paraId="1CD41F4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Tiếng ồn: Định kỳ bảo dưỡng thiết bị. Bố trí thời gian thi công phù hợp. Quy định tốc độ xe, máy móc (&lt; 5km/h) khi hoạt động trong khu vực dự án. Lựa chọn các thiết bị tiên tiến, hiện đại có mức ồn thấp nhất. Không thi công vào các giờ nghỉ trưa: trưa từ 11h30 đến 13h30 và tối là sau 21h00 đến 6h00 sáng. Công nhân xây dựng sẽ được trang bị thiết bị bảo hộ lao động và các nút bịt tai nếu cần thiết.</w:t>
      </w:r>
    </w:p>
    <w:p w14:paraId="10BFC8C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Rung: Định kỳ bảo dưỡng thiết bị. Bố trí thời gian thi công phù hợp. Xe cơ giới, xe tải nặng, các thiết bị thi công mà dự án sử dụng phải qua kiểm tra về độ </w:t>
      </w:r>
      <w:r w:rsidRPr="00EB0AFE">
        <w:rPr>
          <w:rFonts w:ascii="Times New Roman" w:eastAsia="Times New Roman" w:hAnsi="Times New Roman" w:cs="Times New Roman"/>
          <w:iCs/>
          <w:kern w:val="0"/>
          <w:sz w:val="28"/>
          <w:szCs w:val="28"/>
          <w14:ligatures w14:val="none"/>
        </w:rPr>
        <w:lastRenderedPageBreak/>
        <w:t xml:space="preserve">rung, đảm bảo tiêu chuẩn quy định của Cục Đăng kiểm về mức độ an toàn kỹ thuật và an toàn môi trường mới được phép hoạt động. </w:t>
      </w:r>
    </w:p>
    <w:p w14:paraId="28860456"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xml:space="preserve">- Nước mưa chảy tràn: Có hệ thống rãnh thu nước, hố ga thu gom, lắng lọc nước mưa chảy tràn trước khi thoát ra môi trường. </w:t>
      </w:r>
    </w:p>
    <w:p w14:paraId="386117C2"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17. Yêu cầu về bảo hành:</w:t>
      </w:r>
    </w:p>
    <w:p w14:paraId="7FD93002"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b/>
          <w:iCs/>
          <w:kern w:val="0"/>
          <w:sz w:val="28"/>
          <w:szCs w:val="28"/>
          <w14:ligatures w14:val="none"/>
        </w:rPr>
        <w:tab/>
        <w:t xml:space="preserve">- </w:t>
      </w:r>
      <w:r w:rsidRPr="00EB0AFE">
        <w:rPr>
          <w:rFonts w:ascii="Times New Roman" w:eastAsia="Times New Roman" w:hAnsi="Times New Roman" w:cs="Times New Roman"/>
          <w:iCs/>
          <w:kern w:val="0"/>
          <w:sz w:val="28"/>
          <w:szCs w:val="28"/>
          <w14:ligatures w14:val="none"/>
        </w:rPr>
        <w:t>Nhà thầu thi công xây dựng, nhà thầu cung ứng thiết bị chịu trách nhiệm trước chủ đầu tư về việc bảo hành đối với phần công việc do mình thực hiện.</w:t>
      </w:r>
    </w:p>
    <w:p w14:paraId="4A13C851"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Thời gian bảo hành đối với công trình xây dựng là 12 tháng.</w:t>
      </w:r>
    </w:p>
    <w:p w14:paraId="73F8B48C"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Nhà thầu thi công xây dựng, nhà thầu cung ứng thiết bị thực hiện bảo hành phân công việc do mình thực hiện sau khi nhận được thông báo yêu cầu bảo hành của chủ đầu tư, chủ sở hữu hoặc người quản lý, sử dụng công trình đối với các hư hỏng phát sinh trong thời gian bảo hành và phải chịu mọi chi phí liên quan đến thực hiện bảo hành.</w:t>
      </w:r>
    </w:p>
    <w:p w14:paraId="273358FF"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ab/>
        <w:t>- Trường hợp hư hỏng, khiếm khuyết phát sinh do lỗi của nhà thầu mà nhà thầu không thực hiện bảo hành thì chủ đầu tư có quyền sử dụng tiền bảo hành để thuê tổ chức, cá nhân khác thực hiện bảo hành. Chủ đầu tư hoặc người quản lý, sử dụng công trình có trách nhiệm thực hiện theo đúng quy định về vận hành, bảo trì công trình xây dựng trong quá trình khai thác, sử dụng công trình.</w:t>
      </w:r>
    </w:p>
    <w:p w14:paraId="77E9E51B"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Khi kết thúc thời gian bảo hành, nhà thầu thi công xây dựng công trình và nhà thầu cung ứng thiết bị lập báo cáo hoàn thành công tác bảo hành gửi chủ đầu tư. Chủ đầu tư có tránh nhiệm xác nhận hoàn thành bảo hành công trình xây dựng cho nhà thầu bằng văn bản;</w:t>
      </w:r>
    </w:p>
    <w:p w14:paraId="63073F08" w14:textId="77777777" w:rsidR="00EB0AFE" w:rsidRPr="00EB0AFE" w:rsidRDefault="00EB0AFE" w:rsidP="00EB0AFE">
      <w:pPr>
        <w:widowControl w:val="0"/>
        <w:spacing w:before="120" w:after="120" w:line="264" w:lineRule="auto"/>
        <w:ind w:firstLine="567"/>
        <w:jc w:val="both"/>
        <w:rPr>
          <w:rFonts w:ascii="Times New Roman" w:eastAsia="Times New Roman" w:hAnsi="Times New Roman" w:cs="Times New Roman"/>
          <w:b/>
          <w:iCs/>
          <w:kern w:val="0"/>
          <w:sz w:val="28"/>
          <w:szCs w:val="28"/>
          <w14:ligatures w14:val="none"/>
        </w:rPr>
      </w:pPr>
      <w:r w:rsidRPr="00EB0AFE">
        <w:rPr>
          <w:rFonts w:ascii="Times New Roman" w:eastAsia="Times New Roman" w:hAnsi="Times New Roman" w:cs="Times New Roman"/>
          <w:b/>
          <w:iCs/>
          <w:kern w:val="0"/>
          <w:sz w:val="28"/>
          <w:szCs w:val="28"/>
          <w14:ligatures w14:val="none"/>
        </w:rPr>
        <w:tab/>
        <w:t>18. Uy tín của Nhà thầu:</w:t>
      </w:r>
    </w:p>
    <w:p w14:paraId="280A0A6C"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Nhà thầu thực hiện các hợp đồng tương tự đạt yêu cầu về chất lượng, tiến độ, an toàn lao động và không có hợp đồng tương tự bỏ dở do lỗi của nhà thầu. Nhà thầu phải có cam kết; văn bản xác nhận của Chủ đầu tư về nội dung này nộp kèm trong HSDT.</w:t>
      </w:r>
    </w:p>
    <w:p w14:paraId="4C3171C2" w14:textId="14CB26A5"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Chủ đầu tư tiến hành đánh giá chất lượng nhà thầu thực hiện tại các thời điểm nghiệm thu hợp đồng, nghiệm thu hoàn thành, bàn giao công trình đưa vào sử dụng, kết thúc thời gian bảo hành theo kết quả thực hiện hợp đồng do các đơn vị trong Tập đoàn Điện lực Việt Nam phê duyệt và được công khai kết quả trên HTMĐTQG, trong vòng 01 năm từ khi chủ đầu tư ra quyết định tính đến thời điểm đóng thầu, nhà thầu (nhà thầu độc lập hoặc thành viên liên danh nhà thầu) không có hợp đồng xây lắp, EPC, EP, PC, chìa khóa trao tay trước đó bị đánh giá là “Không đạt”.</w:t>
      </w:r>
    </w:p>
    <w:p w14:paraId="100E0DEB"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 xml:space="preserve">Kết quả đánh giá chất lượng nhà thầu sau khi được Chủ đầu tư công bố sẽ được ghi nhận như một nội dung trong “Lịch sử thực hiện các hợp đồng của nhà thầu” hoặc “Đánh giá uy tín nhà thầu” đăng tải lên Cổng thông tin điện tử của EVN và </w:t>
      </w:r>
      <w:r w:rsidRPr="00EB0AFE">
        <w:rPr>
          <w:rFonts w:ascii="Times New Roman" w:eastAsia="Times New Roman" w:hAnsi="Times New Roman" w:cs="Times New Roman"/>
          <w:iCs/>
          <w:kern w:val="0"/>
          <w:sz w:val="28"/>
          <w:szCs w:val="28"/>
          <w14:ligatures w14:val="none"/>
        </w:rPr>
        <w:lastRenderedPageBreak/>
        <w:t>danh sách nhà thầu có hợp đồng bị đánh giá “cảnh báo” và “không đạt” lên Hệ thống thông tin quản lý đấu thầu của EVN để chủ đầu tư xem xét cho quá trình lựa chọn nhà thầu.</w:t>
      </w:r>
    </w:p>
    <w:p w14:paraId="0638AA85"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b/>
          <w:bCs/>
          <w:iCs/>
          <w:kern w:val="0"/>
          <w:sz w:val="28"/>
          <w:szCs w:val="28"/>
          <w14:ligatures w14:val="none"/>
        </w:rPr>
      </w:pPr>
      <w:r w:rsidRPr="00EB0AFE">
        <w:rPr>
          <w:rFonts w:ascii="Times New Roman" w:eastAsia="Times New Roman" w:hAnsi="Times New Roman" w:cs="Times New Roman"/>
          <w:b/>
          <w:bCs/>
          <w:iCs/>
          <w:kern w:val="0"/>
          <w:sz w:val="28"/>
          <w:szCs w:val="28"/>
          <w14:ligatures w14:val="none"/>
        </w:rPr>
        <w:t>IV. Các bản vẽ</w:t>
      </w:r>
      <w:r w:rsidRPr="00EB0AFE">
        <w:rPr>
          <w:rFonts w:ascii="Times New Roman" w:eastAsia="Times New Roman" w:hAnsi="Times New Roman" w:cs="Times New Roman"/>
          <w:b/>
          <w:bCs/>
          <w:iCs/>
          <w:kern w:val="0"/>
          <w:sz w:val="28"/>
          <w:szCs w:val="28"/>
          <w14:ligatures w14:val="none"/>
        </w:rPr>
        <w:tab/>
      </w:r>
    </w:p>
    <w:p w14:paraId="46F261FE" w14:textId="77777777" w:rsidR="00EB0AFE" w:rsidRPr="00EB0AFE" w:rsidRDefault="00EB0AFE" w:rsidP="00EB0AFE">
      <w:pPr>
        <w:widowControl w:val="0"/>
        <w:tabs>
          <w:tab w:val="left" w:pos="1418"/>
          <w:tab w:val="left" w:pos="2127"/>
        </w:tabs>
        <w:spacing w:before="120" w:after="120" w:line="264" w:lineRule="auto"/>
        <w:ind w:firstLine="567"/>
        <w:jc w:val="both"/>
        <w:rPr>
          <w:rFonts w:ascii="Times New Roman" w:eastAsia="Times New Roman" w:hAnsi="Times New Roman" w:cs="Times New Roman"/>
          <w:iCs/>
          <w:kern w:val="0"/>
          <w:sz w:val="28"/>
          <w:szCs w:val="28"/>
          <w14:ligatures w14:val="none"/>
        </w:rPr>
      </w:pPr>
      <w:r w:rsidRPr="00EB0AFE">
        <w:rPr>
          <w:rFonts w:ascii="Times New Roman" w:eastAsia="Times New Roman" w:hAnsi="Times New Roman" w:cs="Times New Roman"/>
          <w:iCs/>
          <w:kern w:val="0"/>
          <w:sz w:val="28"/>
          <w:szCs w:val="28"/>
          <w14:ligatures w14:val="none"/>
        </w:rPr>
        <w:t>Đính kèm các bản vẽ là tệp tin PDF/CAD cùng E-HSMT trên Hệ thống.</w:t>
      </w:r>
      <w:bookmarkEnd w:id="0"/>
    </w:p>
    <w:p w14:paraId="665F7635" w14:textId="77777777" w:rsidR="00EB0AFE" w:rsidRDefault="00EB0AFE"/>
    <w:sectPr w:rsidR="00EB0AFE" w:rsidSect="00EB0AF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TimesNewRomanPSMT">
    <w:altName w:val="Times New Roman"/>
    <w:charset w:val="00"/>
    <w:family w:val="auto"/>
    <w:pitch w:val="variable"/>
    <w:sig w:usb0="00000003" w:usb1="00000000" w:usb2="00000000" w:usb3="00000000" w:csb0="00000001" w:csb1="00000000"/>
  </w:font>
  <w:font w:name="UVnTime">
    <w:charset w:val="00"/>
    <w:family w:val="swiss"/>
    <w:pitch w:val="variable"/>
  </w:font>
  <w:font w:name="UVN Viet Sach">
    <w:charset w:val="00"/>
    <w:family w:val="roman"/>
    <w:pitch w:val="variable"/>
    <w:sig w:usb0="00000087" w:usb1="00000000" w:usb2="00000000" w:usb3="00000000" w:csb0="0000001B"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ymbol">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VNI-Times">
    <w:altName w:val="Calibri"/>
    <w:panose1 w:val="00000000000000000000"/>
    <w:charset w:val="00"/>
    <w:family w:val="auto"/>
    <w:pitch w:val="variable"/>
    <w:sig w:usb0="00000007" w:usb1="00000000" w:usb2="00000000" w:usb3="00000000" w:csb0="00000013" w:csb1="00000000"/>
  </w:font>
  <w:font w:name="Droid Sans Fallback">
    <w:altName w:val="Yu Gothic"/>
    <w:charset w:val="01"/>
    <w:family w:val="auto"/>
    <w:pitch w:val="variable"/>
  </w:font>
  <w:font w:name="DejaVu Sans">
    <w:charset w:val="00"/>
    <w:family w:val="swiss"/>
    <w:pitch w:val="variable"/>
    <w:sig w:usb0="E7002EFF" w:usb1="D200FDFF" w:usb2="0A24602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NewRomanPS-BoldItalic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Spiegelstrich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pStyle w:val="cap"/>
      <w:lvlText w:val=""/>
      <w:lvlJc w:val="left"/>
      <w:pPr>
        <w:tabs>
          <w:tab w:val="num" w:pos="360"/>
        </w:tabs>
        <w:ind w:left="360" w:hanging="360"/>
      </w:pPr>
      <w:rPr>
        <w:rFonts w:ascii="Wingdings" w:hAnsi="Wingdings" w:cs="Times New Roman"/>
        <w:sz w:val="16"/>
        <w:szCs w:val="16"/>
        <w:lang w:val="en-US" w:bidi="ar-SA"/>
      </w:rPr>
    </w:lvl>
    <w:lvl w:ilvl="1">
      <w:start w:val="1"/>
      <w:numFmt w:val="decimal"/>
      <w:lvlText w:val="%2."/>
      <w:lvlJc w:val="left"/>
      <w:pPr>
        <w:tabs>
          <w:tab w:val="num" w:pos="1080"/>
        </w:tabs>
        <w:ind w:left="1080" w:hanging="360"/>
      </w:pPr>
      <w:rPr>
        <w:b/>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60A665F"/>
    <w:multiLevelType w:val="hybridMultilevel"/>
    <w:tmpl w:val="5C7A3DE2"/>
    <w:lvl w:ilvl="0" w:tplc="B59A53BA">
      <w:start w:val="1"/>
      <w:numFmt w:val="upperRoman"/>
      <w:pStyle w:val="StyleHeading2Left0Firstline0"/>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pStyle w:val="u81"/>
      <w:lvlText w:val="%8."/>
      <w:lvlJc w:val="left"/>
      <w:pPr>
        <w:ind w:left="5760" w:hanging="360"/>
      </w:pPr>
    </w:lvl>
    <w:lvl w:ilvl="8" w:tplc="0409001B" w:tentative="1">
      <w:start w:val="1"/>
      <w:numFmt w:val="lowerRoman"/>
      <w:pStyle w:val="u91"/>
      <w:lvlText w:val="%9."/>
      <w:lvlJc w:val="right"/>
      <w:pPr>
        <w:ind w:left="6480" w:hanging="180"/>
      </w:pPr>
    </w:lvl>
  </w:abstractNum>
  <w:abstractNum w:abstractNumId="3"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096B3B"/>
    <w:multiLevelType w:val="singleLevel"/>
    <w:tmpl w:val="376A281C"/>
    <w:lvl w:ilvl="0">
      <w:start w:val="1"/>
      <w:numFmt w:val="decimal"/>
      <w:pStyle w:val="Bullet"/>
      <w:lvlText w:val="%1."/>
      <w:lvlJc w:val="left"/>
      <w:pPr>
        <w:tabs>
          <w:tab w:val="num" w:pos="360"/>
        </w:tabs>
        <w:ind w:left="360" w:hanging="360"/>
      </w:pPr>
    </w:lvl>
  </w:abstractNum>
  <w:abstractNum w:abstractNumId="6" w15:restartNumberingAfterBreak="0">
    <w:nsid w:val="1F651D0C"/>
    <w:multiLevelType w:val="singleLevel"/>
    <w:tmpl w:val="CB864C82"/>
    <w:lvl w:ilvl="0">
      <w:start w:val="1"/>
      <w:numFmt w:val="bullet"/>
      <w:pStyle w:val="HOATHI10"/>
      <w:lvlText w:val="-"/>
      <w:lvlJc w:val="left"/>
      <w:pPr>
        <w:tabs>
          <w:tab w:val="num" w:pos="360"/>
        </w:tabs>
        <w:ind w:left="360" w:hanging="360"/>
      </w:pPr>
      <w:rPr>
        <w:rFonts w:ascii="Times New Roman" w:hAnsi="Times New Roman" w:hint="default"/>
      </w:rPr>
    </w:lvl>
  </w:abstractNum>
  <w:abstractNum w:abstractNumId="7" w15:restartNumberingAfterBreak="0">
    <w:nsid w:val="229A23CA"/>
    <w:multiLevelType w:val="hybridMultilevel"/>
    <w:tmpl w:val="C1101D9A"/>
    <w:lvl w:ilvl="0" w:tplc="FFFFFFFF">
      <w:start w:val="1"/>
      <w:numFmt w:val="bullet"/>
      <w:pStyle w:val="Heading21"/>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B10A2"/>
    <w:multiLevelType w:val="hybridMultilevel"/>
    <w:tmpl w:val="1E30940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FD1130A"/>
    <w:multiLevelType w:val="hybridMultilevel"/>
    <w:tmpl w:val="350A0AEE"/>
    <w:lvl w:ilvl="0" w:tplc="04090005">
      <w:start w:val="1"/>
      <w:numFmt w:val="bullet"/>
      <w:pStyle w:val="Spiegelstrich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B730B"/>
    <w:multiLevelType w:val="hybridMultilevel"/>
    <w:tmpl w:val="79A89154"/>
    <w:lvl w:ilvl="0" w:tplc="69D8F95A">
      <w:start w:val="1"/>
      <w:numFmt w:val="bullet"/>
      <w:lvlText w:val="-"/>
      <w:lvlJc w:val="left"/>
      <w:pPr>
        <w:ind w:left="342" w:hanging="360"/>
      </w:pPr>
      <w:rPr>
        <w:rFonts w:ascii="Times New Roman" w:eastAsia="Times New Roman" w:hAnsi="Times New Roman" w:cs="Times New Roman" w:hint="default"/>
        <w:b w:val="0"/>
      </w:rPr>
    </w:lvl>
    <w:lvl w:ilvl="1" w:tplc="042A0003" w:tentative="1">
      <w:start w:val="1"/>
      <w:numFmt w:val="bullet"/>
      <w:lvlText w:val="o"/>
      <w:lvlJc w:val="left"/>
      <w:pPr>
        <w:ind w:left="1062" w:hanging="360"/>
      </w:pPr>
      <w:rPr>
        <w:rFonts w:ascii="Courier New" w:hAnsi="Courier New" w:cs="Courier New" w:hint="default"/>
      </w:rPr>
    </w:lvl>
    <w:lvl w:ilvl="2" w:tplc="042A0005" w:tentative="1">
      <w:start w:val="1"/>
      <w:numFmt w:val="bullet"/>
      <w:lvlText w:val=""/>
      <w:lvlJc w:val="left"/>
      <w:pPr>
        <w:ind w:left="1782" w:hanging="360"/>
      </w:pPr>
      <w:rPr>
        <w:rFonts w:ascii="Wingdings" w:hAnsi="Wingdings" w:hint="default"/>
      </w:rPr>
    </w:lvl>
    <w:lvl w:ilvl="3" w:tplc="042A0001" w:tentative="1">
      <w:start w:val="1"/>
      <w:numFmt w:val="bullet"/>
      <w:lvlText w:val=""/>
      <w:lvlJc w:val="left"/>
      <w:pPr>
        <w:ind w:left="2502" w:hanging="360"/>
      </w:pPr>
      <w:rPr>
        <w:rFonts w:ascii="Symbol" w:hAnsi="Symbol" w:hint="default"/>
      </w:rPr>
    </w:lvl>
    <w:lvl w:ilvl="4" w:tplc="042A0003" w:tentative="1">
      <w:start w:val="1"/>
      <w:numFmt w:val="bullet"/>
      <w:lvlText w:val="o"/>
      <w:lvlJc w:val="left"/>
      <w:pPr>
        <w:ind w:left="3222" w:hanging="360"/>
      </w:pPr>
      <w:rPr>
        <w:rFonts w:ascii="Courier New" w:hAnsi="Courier New" w:cs="Courier New" w:hint="default"/>
      </w:rPr>
    </w:lvl>
    <w:lvl w:ilvl="5" w:tplc="042A0005" w:tentative="1">
      <w:start w:val="1"/>
      <w:numFmt w:val="bullet"/>
      <w:lvlText w:val=""/>
      <w:lvlJc w:val="left"/>
      <w:pPr>
        <w:ind w:left="3942" w:hanging="360"/>
      </w:pPr>
      <w:rPr>
        <w:rFonts w:ascii="Wingdings" w:hAnsi="Wingdings" w:hint="default"/>
      </w:rPr>
    </w:lvl>
    <w:lvl w:ilvl="6" w:tplc="042A0001" w:tentative="1">
      <w:start w:val="1"/>
      <w:numFmt w:val="bullet"/>
      <w:lvlText w:val=""/>
      <w:lvlJc w:val="left"/>
      <w:pPr>
        <w:ind w:left="4662" w:hanging="360"/>
      </w:pPr>
      <w:rPr>
        <w:rFonts w:ascii="Symbol" w:hAnsi="Symbol" w:hint="default"/>
      </w:rPr>
    </w:lvl>
    <w:lvl w:ilvl="7" w:tplc="042A0003" w:tentative="1">
      <w:start w:val="1"/>
      <w:numFmt w:val="bullet"/>
      <w:lvlText w:val="o"/>
      <w:lvlJc w:val="left"/>
      <w:pPr>
        <w:ind w:left="5382" w:hanging="360"/>
      </w:pPr>
      <w:rPr>
        <w:rFonts w:ascii="Courier New" w:hAnsi="Courier New" w:cs="Courier New" w:hint="default"/>
      </w:rPr>
    </w:lvl>
    <w:lvl w:ilvl="8" w:tplc="042A0005" w:tentative="1">
      <w:start w:val="1"/>
      <w:numFmt w:val="bullet"/>
      <w:lvlText w:val=""/>
      <w:lvlJc w:val="left"/>
      <w:pPr>
        <w:ind w:left="6102" w:hanging="360"/>
      </w:pPr>
      <w:rPr>
        <w:rFonts w:ascii="Wingdings" w:hAnsi="Wingdings" w:hint="default"/>
      </w:rPr>
    </w:lvl>
  </w:abstractNum>
  <w:abstractNum w:abstractNumId="11" w15:restartNumberingAfterBreak="0">
    <w:nsid w:val="336A1E9E"/>
    <w:multiLevelType w:val="singleLevel"/>
    <w:tmpl w:val="C9067716"/>
    <w:lvl w:ilvl="0">
      <w:start w:val="1"/>
      <w:numFmt w:val="upperRoman"/>
      <w:pStyle w:val="Style3"/>
      <w:lvlText w:val="%1."/>
      <w:lvlJc w:val="left"/>
      <w:pPr>
        <w:tabs>
          <w:tab w:val="num" w:pos="397"/>
        </w:tabs>
        <w:ind w:left="397" w:hanging="397"/>
      </w:pPr>
      <w:rPr>
        <w:rFonts w:hint="default"/>
        <w:b/>
        <w:i w:val="0"/>
      </w:rPr>
    </w:lvl>
  </w:abstractNum>
  <w:abstractNum w:abstractNumId="12" w15:restartNumberingAfterBreak="0">
    <w:nsid w:val="37016D90"/>
    <w:multiLevelType w:val="singleLevel"/>
    <w:tmpl w:val="7B8C2CEE"/>
    <w:lvl w:ilvl="0">
      <w:start w:val="1"/>
      <w:numFmt w:val="decimal"/>
      <w:pStyle w:val="Spiegelstrich3"/>
      <w:lvlText w:val="%1"/>
      <w:lvlJc w:val="center"/>
      <w:pPr>
        <w:tabs>
          <w:tab w:val="num" w:pos="624"/>
        </w:tabs>
        <w:ind w:left="624" w:hanging="454"/>
      </w:pPr>
      <w:rPr>
        <w:rFonts w:hint="default"/>
      </w:rPr>
    </w:lvl>
  </w:abstractNum>
  <w:abstractNum w:abstractNumId="1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070D8B"/>
    <w:multiLevelType w:val="singleLevel"/>
    <w:tmpl w:val="0230630E"/>
    <w:lvl w:ilvl="0">
      <w:start w:val="1"/>
      <w:numFmt w:val="lowerLetter"/>
      <w:pStyle w:val="HOATHI1"/>
      <w:lvlText w:val="(%1)"/>
      <w:lvlJc w:val="left"/>
      <w:pPr>
        <w:tabs>
          <w:tab w:val="num" w:pos="360"/>
        </w:tabs>
        <w:ind w:left="360" w:hanging="360"/>
      </w:pPr>
    </w:lvl>
  </w:abstractNum>
  <w:abstractNum w:abstractNumId="16"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9" w15:restartNumberingAfterBreak="0">
    <w:nsid w:val="550D19B7"/>
    <w:multiLevelType w:val="hybridMultilevel"/>
    <w:tmpl w:val="FFC27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8D1821"/>
    <w:multiLevelType w:val="hybridMultilevel"/>
    <w:tmpl w:val="BC7EAD72"/>
    <w:lvl w:ilvl="0" w:tplc="0F022A9E">
      <w:numFmt w:val="bullet"/>
      <w:lvlText w:val="-"/>
      <w:lvlJc w:val="left"/>
      <w:pPr>
        <w:ind w:left="1260" w:hanging="360"/>
      </w:pPr>
      <w:rPr>
        <w:rFonts w:ascii="Times New Roman" w:eastAsia="Times New Roman" w:hAnsi="Times New Roman" w:cs="Times New Roman" w:hint="default"/>
        <w:b/>
        <w:i/>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0">
    <w:nsid w:val="694A07A5"/>
    <w:multiLevelType w:val="singleLevel"/>
    <w:tmpl w:val="56C2C624"/>
    <w:lvl w:ilvl="0">
      <w:start w:val="1"/>
      <w:numFmt w:val="decimal"/>
      <w:pStyle w:val="Aufzhlung"/>
      <w:lvlText w:val="%1"/>
      <w:lvlJc w:val="center"/>
      <w:pPr>
        <w:tabs>
          <w:tab w:val="num" w:pos="530"/>
        </w:tabs>
        <w:ind w:left="360" w:hanging="190"/>
      </w:pPr>
      <w:rPr>
        <w:b w:val="0"/>
      </w:rPr>
    </w:lvl>
  </w:abstractNum>
  <w:abstractNum w:abstractNumId="23" w15:restartNumberingAfterBreak="0">
    <w:nsid w:val="6A3F325E"/>
    <w:multiLevelType w:val="multilevel"/>
    <w:tmpl w:val="0C0472DC"/>
    <w:lvl w:ilvl="0">
      <w:start w:val="1"/>
      <w:numFmt w:val="decimal"/>
      <w:lvlText w:val="%1"/>
      <w:lvlJc w:val="left"/>
      <w:pPr>
        <w:ind w:left="242" w:hanging="778"/>
        <w:jc w:val="left"/>
      </w:pPr>
      <w:rPr>
        <w:rFonts w:hint="default"/>
        <w:lang w:val="vi" w:eastAsia="en-US" w:bidi="ar-SA"/>
      </w:rPr>
    </w:lvl>
    <w:lvl w:ilvl="1">
      <w:start w:val="1"/>
      <w:numFmt w:val="decimal"/>
      <w:lvlText w:val="%1.%2."/>
      <w:lvlJc w:val="left"/>
      <w:pPr>
        <w:ind w:left="242" w:hanging="77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2">
      <w:numFmt w:val="bullet"/>
      <w:lvlText w:val="•"/>
      <w:lvlJc w:val="left"/>
      <w:pPr>
        <w:ind w:left="1741" w:hanging="778"/>
      </w:pPr>
      <w:rPr>
        <w:rFonts w:hint="default"/>
        <w:lang w:val="vi" w:eastAsia="en-US" w:bidi="ar-SA"/>
      </w:rPr>
    </w:lvl>
    <w:lvl w:ilvl="3">
      <w:numFmt w:val="bullet"/>
      <w:lvlText w:val="•"/>
      <w:lvlJc w:val="left"/>
      <w:pPr>
        <w:ind w:left="2491" w:hanging="778"/>
      </w:pPr>
      <w:rPr>
        <w:rFonts w:hint="default"/>
        <w:lang w:val="vi" w:eastAsia="en-US" w:bidi="ar-SA"/>
      </w:rPr>
    </w:lvl>
    <w:lvl w:ilvl="4">
      <w:numFmt w:val="bullet"/>
      <w:lvlText w:val="•"/>
      <w:lvlJc w:val="left"/>
      <w:pPr>
        <w:ind w:left="3242" w:hanging="778"/>
      </w:pPr>
      <w:rPr>
        <w:rFonts w:hint="default"/>
        <w:lang w:val="vi" w:eastAsia="en-US" w:bidi="ar-SA"/>
      </w:rPr>
    </w:lvl>
    <w:lvl w:ilvl="5">
      <w:numFmt w:val="bullet"/>
      <w:lvlText w:val="•"/>
      <w:lvlJc w:val="left"/>
      <w:pPr>
        <w:ind w:left="3992" w:hanging="778"/>
      </w:pPr>
      <w:rPr>
        <w:rFonts w:hint="default"/>
        <w:lang w:val="vi" w:eastAsia="en-US" w:bidi="ar-SA"/>
      </w:rPr>
    </w:lvl>
    <w:lvl w:ilvl="6">
      <w:numFmt w:val="bullet"/>
      <w:lvlText w:val="•"/>
      <w:lvlJc w:val="left"/>
      <w:pPr>
        <w:ind w:left="4743" w:hanging="778"/>
      </w:pPr>
      <w:rPr>
        <w:rFonts w:hint="default"/>
        <w:lang w:val="vi" w:eastAsia="en-US" w:bidi="ar-SA"/>
      </w:rPr>
    </w:lvl>
    <w:lvl w:ilvl="7">
      <w:numFmt w:val="bullet"/>
      <w:lvlText w:val="•"/>
      <w:lvlJc w:val="left"/>
      <w:pPr>
        <w:ind w:left="5493" w:hanging="778"/>
      </w:pPr>
      <w:rPr>
        <w:rFonts w:hint="default"/>
        <w:lang w:val="vi" w:eastAsia="en-US" w:bidi="ar-SA"/>
      </w:rPr>
    </w:lvl>
    <w:lvl w:ilvl="8">
      <w:numFmt w:val="bullet"/>
      <w:lvlText w:val="•"/>
      <w:lvlJc w:val="left"/>
      <w:pPr>
        <w:ind w:left="6244" w:hanging="778"/>
      </w:pPr>
      <w:rPr>
        <w:rFonts w:hint="default"/>
        <w:lang w:val="vi" w:eastAsia="en-US" w:bidi="ar-SA"/>
      </w:rPr>
    </w:lvl>
  </w:abstractNum>
  <w:abstractNum w:abstractNumId="24" w15:restartNumberingAfterBreak="0">
    <w:nsid w:val="6C247378"/>
    <w:multiLevelType w:val="multilevel"/>
    <w:tmpl w:val="48CC2A12"/>
    <w:lvl w:ilvl="0">
      <w:start w:val="2"/>
      <w:numFmt w:val="decimal"/>
      <w:pStyle w:val="StyleHeading1LinespacingExactly16pt"/>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15:restartNumberingAfterBreak="0">
    <w:nsid w:val="6DAB112B"/>
    <w:multiLevelType w:val="hybridMultilevel"/>
    <w:tmpl w:val="9A7A9F1E"/>
    <w:lvl w:ilvl="0" w:tplc="26A04A10">
      <w:start w:val="1"/>
      <w:numFmt w:val="lowerLetter"/>
      <w:pStyle w:val="Heading11"/>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abstractNum w:abstractNumId="26" w15:restartNumberingAfterBreak="0">
    <w:nsid w:val="705B327E"/>
    <w:multiLevelType w:val="hybridMultilevel"/>
    <w:tmpl w:val="8CB6C3DC"/>
    <w:lvl w:ilvl="0" w:tplc="AA88AC68">
      <w:start w:val="2"/>
      <w:numFmt w:val="bullet"/>
      <w:lvlText w:val="-"/>
      <w:lvlJc w:val="left"/>
      <w:pPr>
        <w:ind w:left="927" w:hanging="360"/>
      </w:pPr>
      <w:rPr>
        <w:rFonts w:ascii="Times New Roman" w:eastAsia="Times New Roman" w:hAnsi="Times New Roman" w:cs="Times New Roman" w:hint="default"/>
        <w:color w:val="auto"/>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7" w15:restartNumberingAfterBreak="0">
    <w:nsid w:val="709D7F5D"/>
    <w:multiLevelType w:val="singleLevel"/>
    <w:tmpl w:val="175A6090"/>
    <w:lvl w:ilvl="0">
      <w:start w:val="1"/>
      <w:numFmt w:val="lowerLetter"/>
      <w:pStyle w:val="IEC"/>
      <w:lvlText w:val="%1)"/>
      <w:lvlJc w:val="left"/>
      <w:pPr>
        <w:tabs>
          <w:tab w:val="num" w:pos="540"/>
        </w:tabs>
        <w:ind w:left="540" w:hanging="360"/>
      </w:pPr>
      <w:rPr>
        <w:rFonts w:hint="default"/>
      </w:rPr>
    </w:lvl>
  </w:abstractNum>
  <w:abstractNum w:abstractNumId="28" w15:restartNumberingAfterBreak="0">
    <w:nsid w:val="70D44B3A"/>
    <w:multiLevelType w:val="hybridMultilevel"/>
    <w:tmpl w:val="A9B637B6"/>
    <w:lvl w:ilvl="0" w:tplc="BFC0B9F0">
      <w:start w:val="1"/>
      <w:numFmt w:val="decimal"/>
      <w:pStyle w:val="HOATHI4"/>
      <w:lvlText w:val="%1."/>
      <w:lvlJc w:val="left"/>
      <w:pPr>
        <w:tabs>
          <w:tab w:val="num" w:pos="397"/>
        </w:tabs>
        <w:ind w:left="397" w:hanging="284"/>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D446922"/>
    <w:multiLevelType w:val="hybridMultilevel"/>
    <w:tmpl w:val="A6905B48"/>
    <w:lvl w:ilvl="0" w:tplc="84C0520A">
      <w:numFmt w:val="bullet"/>
      <w:pStyle w:val="Style2"/>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91076A"/>
    <w:multiLevelType w:val="singleLevel"/>
    <w:tmpl w:val="36443172"/>
    <w:lvl w:ilvl="0">
      <w:numFmt w:val="bullet"/>
      <w:pStyle w:val="HOATHI"/>
      <w:lvlText w:val="-"/>
      <w:lvlJc w:val="left"/>
      <w:pPr>
        <w:tabs>
          <w:tab w:val="num" w:pos="1080"/>
        </w:tabs>
        <w:ind w:left="1080" w:hanging="360"/>
      </w:pPr>
      <w:rPr>
        <w:rFonts w:hint="default"/>
      </w:rPr>
    </w:lvl>
  </w:abstractNum>
  <w:num w:numId="1" w16cid:durableId="136338749">
    <w:abstractNumId w:val="16"/>
  </w:num>
  <w:num w:numId="2" w16cid:durableId="2085032018">
    <w:abstractNumId w:val="17"/>
  </w:num>
  <w:num w:numId="3" w16cid:durableId="1369641626">
    <w:abstractNumId w:val="30"/>
  </w:num>
  <w:num w:numId="4" w16cid:durableId="327369541">
    <w:abstractNumId w:val="21"/>
  </w:num>
  <w:num w:numId="5" w16cid:durableId="1825974015">
    <w:abstractNumId w:val="18"/>
  </w:num>
  <w:num w:numId="6" w16cid:durableId="1449591382">
    <w:abstractNumId w:val="3"/>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2450311">
    <w:abstractNumId w:val="4"/>
  </w:num>
  <w:num w:numId="8" w16cid:durableId="782041822">
    <w:abstractNumId w:val="29"/>
  </w:num>
  <w:num w:numId="9" w16cid:durableId="882407478">
    <w:abstractNumId w:val="13"/>
  </w:num>
  <w:num w:numId="10" w16cid:durableId="78992596">
    <w:abstractNumId w:val="14"/>
  </w:num>
  <w:num w:numId="11" w16cid:durableId="13793555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47053672">
    <w:abstractNumId w:val="10"/>
  </w:num>
  <w:num w:numId="13" w16cid:durableId="291643045">
    <w:abstractNumId w:val="26"/>
  </w:num>
  <w:num w:numId="14" w16cid:durableId="1709454630">
    <w:abstractNumId w:val="25"/>
  </w:num>
  <w:num w:numId="15" w16cid:durableId="1098209887">
    <w:abstractNumId w:val="2"/>
  </w:num>
  <w:num w:numId="16" w16cid:durableId="879130583">
    <w:abstractNumId w:val="7"/>
  </w:num>
  <w:num w:numId="17" w16cid:durableId="582450410">
    <w:abstractNumId w:val="24"/>
  </w:num>
  <w:num w:numId="18" w16cid:durableId="2066946910">
    <w:abstractNumId w:val="0"/>
  </w:num>
  <w:num w:numId="19" w16cid:durableId="1889536562">
    <w:abstractNumId w:val="6"/>
  </w:num>
  <w:num w:numId="20" w16cid:durableId="1958751326">
    <w:abstractNumId w:val="15"/>
  </w:num>
  <w:num w:numId="21" w16cid:durableId="611281711">
    <w:abstractNumId w:val="5"/>
  </w:num>
  <w:num w:numId="22" w16cid:durableId="1156603498">
    <w:abstractNumId w:val="31"/>
  </w:num>
  <w:num w:numId="23" w16cid:durableId="2138450445">
    <w:abstractNumId w:val="9"/>
  </w:num>
  <w:num w:numId="24" w16cid:durableId="56366929">
    <w:abstractNumId w:val="22"/>
  </w:num>
  <w:num w:numId="25" w16cid:durableId="2057117249">
    <w:abstractNumId w:val="11"/>
  </w:num>
  <w:num w:numId="26" w16cid:durableId="884104119">
    <w:abstractNumId w:val="28"/>
  </w:num>
  <w:num w:numId="27" w16cid:durableId="1073314089">
    <w:abstractNumId w:val="32"/>
  </w:num>
  <w:num w:numId="28" w16cid:durableId="990522874">
    <w:abstractNumId w:val="12"/>
  </w:num>
  <w:num w:numId="29" w16cid:durableId="530146330">
    <w:abstractNumId w:val="27"/>
  </w:num>
  <w:num w:numId="30" w16cid:durableId="1716851005">
    <w:abstractNumId w:val="1"/>
  </w:num>
  <w:num w:numId="31" w16cid:durableId="1338465498">
    <w:abstractNumId w:val="19"/>
  </w:num>
  <w:num w:numId="32" w16cid:durableId="2022584675">
    <w:abstractNumId w:val="20"/>
  </w:num>
  <w:num w:numId="33" w16cid:durableId="29807229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AFE"/>
    <w:rsid w:val="000669A5"/>
    <w:rsid w:val="00195346"/>
    <w:rsid w:val="00264923"/>
    <w:rsid w:val="003828E5"/>
    <w:rsid w:val="003C21E0"/>
    <w:rsid w:val="005026F8"/>
    <w:rsid w:val="00600732"/>
    <w:rsid w:val="0077745C"/>
    <w:rsid w:val="00782B75"/>
    <w:rsid w:val="00835473"/>
    <w:rsid w:val="0088568F"/>
    <w:rsid w:val="00997CE9"/>
    <w:rsid w:val="00AC5127"/>
    <w:rsid w:val="00B96B8B"/>
    <w:rsid w:val="00CA5CC2"/>
    <w:rsid w:val="00D17DB9"/>
    <w:rsid w:val="00D96C0D"/>
    <w:rsid w:val="00DA374D"/>
    <w:rsid w:val="00E83561"/>
    <w:rsid w:val="00EB0AFE"/>
    <w:rsid w:val="00F06A49"/>
    <w:rsid w:val="00FA1B7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FA839"/>
  <w15:chartTrackingRefBased/>
  <w15:docId w15:val="{F7E75FC5-77CE-4725-B6DA-FDB24215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ocument Header1,ClauseGroup_Title,BVI,RepHead1"/>
    <w:basedOn w:val="Normal"/>
    <w:next w:val="Normal"/>
    <w:link w:val="Heading1Char"/>
    <w:qFormat/>
    <w:rsid w:val="00EB0A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BVI2,Heading 2-BVI,RepHead2"/>
    <w:basedOn w:val="Normal"/>
    <w:next w:val="Normal"/>
    <w:link w:val="Heading2Char"/>
    <w:unhideWhenUsed/>
    <w:qFormat/>
    <w:rsid w:val="00EB0A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unhideWhenUsed/>
    <w:qFormat/>
    <w:rsid w:val="00EB0A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ClauseSubSub_No&amp;Name, Sub-Clause Sub-paragraph"/>
    <w:basedOn w:val="Normal"/>
    <w:next w:val="Normal"/>
    <w:link w:val="Heading4Char"/>
    <w:unhideWhenUsed/>
    <w:qFormat/>
    <w:rsid w:val="00EB0A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EB0A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EB0A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EB0A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EB0A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EB0A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EB0AF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EB0AFE"/>
    <w:rPr>
      <w:rFonts w:asciiTheme="majorHAnsi" w:eastAsiaTheme="majorEastAsia" w:hAnsiTheme="majorHAnsi" w:cstheme="majorBidi"/>
      <w:color w:val="0F4761" w:themeColor="accent1" w:themeShade="BF"/>
      <w:sz w:val="32"/>
      <w:szCs w:val="32"/>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basedOn w:val="DefaultParagraphFont"/>
    <w:link w:val="Heading3"/>
    <w:rsid w:val="00EB0AFE"/>
    <w:rPr>
      <w:rFonts w:eastAsiaTheme="majorEastAsia" w:cstheme="majorBidi"/>
      <w:color w:val="0F4761" w:themeColor="accent1" w:themeShade="BF"/>
      <w:sz w:val="28"/>
      <w:szCs w:val="28"/>
    </w:rPr>
  </w:style>
  <w:style w:type="character" w:customStyle="1" w:styleId="Heading4Char">
    <w:name w:val="Heading 4 Char"/>
    <w:aliases w:val="Sub-Clause Sub-paragraph Char,ClauseSubSub_No&amp;Name Char, Sub-Clause Sub-paragraph Char"/>
    <w:basedOn w:val="DefaultParagraphFont"/>
    <w:link w:val="Heading4"/>
    <w:rsid w:val="00EB0AFE"/>
    <w:rPr>
      <w:rFonts w:eastAsiaTheme="majorEastAsia" w:cstheme="majorBidi"/>
      <w:i/>
      <w:iCs/>
      <w:color w:val="0F4761" w:themeColor="accent1" w:themeShade="BF"/>
    </w:rPr>
  </w:style>
  <w:style w:type="character" w:customStyle="1" w:styleId="Heading5Char">
    <w:name w:val="Heading 5 Char"/>
    <w:basedOn w:val="DefaultParagraphFont"/>
    <w:link w:val="Heading5"/>
    <w:rsid w:val="00EB0AFE"/>
    <w:rPr>
      <w:rFonts w:eastAsiaTheme="majorEastAsia" w:cstheme="majorBidi"/>
      <w:color w:val="0F4761" w:themeColor="accent1" w:themeShade="BF"/>
    </w:rPr>
  </w:style>
  <w:style w:type="character" w:customStyle="1" w:styleId="Heading6Char">
    <w:name w:val="Heading 6 Char"/>
    <w:basedOn w:val="DefaultParagraphFont"/>
    <w:link w:val="Heading6"/>
    <w:rsid w:val="00EB0AFE"/>
    <w:rPr>
      <w:rFonts w:eastAsiaTheme="majorEastAsia" w:cstheme="majorBidi"/>
      <w:i/>
      <w:iCs/>
      <w:color w:val="595959" w:themeColor="text1" w:themeTint="A6"/>
    </w:rPr>
  </w:style>
  <w:style w:type="character" w:customStyle="1" w:styleId="Heading7Char">
    <w:name w:val="Heading 7 Char"/>
    <w:basedOn w:val="DefaultParagraphFont"/>
    <w:link w:val="Heading7"/>
    <w:rsid w:val="00EB0AFE"/>
    <w:rPr>
      <w:rFonts w:eastAsiaTheme="majorEastAsia" w:cstheme="majorBidi"/>
      <w:color w:val="595959" w:themeColor="text1" w:themeTint="A6"/>
    </w:rPr>
  </w:style>
  <w:style w:type="character" w:customStyle="1" w:styleId="Heading8Char">
    <w:name w:val="Heading 8 Char"/>
    <w:basedOn w:val="DefaultParagraphFont"/>
    <w:link w:val="Heading8"/>
    <w:rsid w:val="00EB0AFE"/>
    <w:rPr>
      <w:rFonts w:eastAsiaTheme="majorEastAsia" w:cstheme="majorBidi"/>
      <w:i/>
      <w:iCs/>
      <w:color w:val="272727" w:themeColor="text1" w:themeTint="D8"/>
    </w:rPr>
  </w:style>
  <w:style w:type="character" w:customStyle="1" w:styleId="Heading9Char">
    <w:name w:val="Heading 9 Char"/>
    <w:basedOn w:val="DefaultParagraphFont"/>
    <w:link w:val="Heading9"/>
    <w:rsid w:val="00EB0AFE"/>
    <w:rPr>
      <w:rFonts w:eastAsiaTheme="majorEastAsia" w:cstheme="majorBidi"/>
      <w:color w:val="272727" w:themeColor="text1" w:themeTint="D8"/>
    </w:rPr>
  </w:style>
  <w:style w:type="paragraph" w:styleId="Title">
    <w:name w:val="Title"/>
    <w:basedOn w:val="Normal"/>
    <w:next w:val="Normal"/>
    <w:link w:val="TitleChar"/>
    <w:qFormat/>
    <w:rsid w:val="00EB0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0A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EB0A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EB0A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0AFE"/>
    <w:pPr>
      <w:spacing w:before="160"/>
      <w:jc w:val="center"/>
    </w:pPr>
    <w:rPr>
      <w:i/>
      <w:iCs/>
      <w:color w:val="404040" w:themeColor="text1" w:themeTint="BF"/>
    </w:rPr>
  </w:style>
  <w:style w:type="character" w:customStyle="1" w:styleId="QuoteChar">
    <w:name w:val="Quote Char"/>
    <w:basedOn w:val="DefaultParagraphFont"/>
    <w:link w:val="Quote"/>
    <w:uiPriority w:val="29"/>
    <w:rsid w:val="00EB0AFE"/>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qFormat/>
    <w:rsid w:val="00EB0AFE"/>
    <w:pPr>
      <w:ind w:left="720"/>
      <w:contextualSpacing/>
    </w:pPr>
  </w:style>
  <w:style w:type="character" w:styleId="IntenseEmphasis">
    <w:name w:val="Intense Emphasis"/>
    <w:basedOn w:val="DefaultParagraphFont"/>
    <w:uiPriority w:val="21"/>
    <w:qFormat/>
    <w:rsid w:val="00EB0AFE"/>
    <w:rPr>
      <w:i/>
      <w:iCs/>
      <w:color w:val="0F4761" w:themeColor="accent1" w:themeShade="BF"/>
    </w:rPr>
  </w:style>
  <w:style w:type="paragraph" w:styleId="IntenseQuote">
    <w:name w:val="Intense Quote"/>
    <w:basedOn w:val="Normal"/>
    <w:next w:val="Normal"/>
    <w:link w:val="IntenseQuoteChar"/>
    <w:uiPriority w:val="30"/>
    <w:qFormat/>
    <w:rsid w:val="00EB0A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0AFE"/>
    <w:rPr>
      <w:i/>
      <w:iCs/>
      <w:color w:val="0F4761" w:themeColor="accent1" w:themeShade="BF"/>
    </w:rPr>
  </w:style>
  <w:style w:type="character" w:styleId="IntenseReference">
    <w:name w:val="Intense Reference"/>
    <w:basedOn w:val="DefaultParagraphFont"/>
    <w:uiPriority w:val="32"/>
    <w:qFormat/>
    <w:rsid w:val="00EB0AFE"/>
    <w:rPr>
      <w:b/>
      <w:bCs/>
      <w:smallCaps/>
      <w:color w:val="0F4761" w:themeColor="accent1" w:themeShade="BF"/>
      <w:spacing w:val="5"/>
    </w:rPr>
  </w:style>
  <w:style w:type="numbering" w:customStyle="1" w:styleId="Khngco1">
    <w:name w:val="Không có1"/>
    <w:next w:val="NoList"/>
    <w:uiPriority w:val="99"/>
    <w:semiHidden/>
    <w:unhideWhenUsed/>
    <w:rsid w:val="00EB0AFE"/>
  </w:style>
  <w:style w:type="character" w:customStyle="1" w:styleId="Heading3Char">
    <w:name w:val="Heading 3 Char"/>
    <w:rsid w:val="00EB0AFE"/>
    <w:rPr>
      <w:rFonts w:ascii="Cambria" w:eastAsia="MS Gothic" w:hAnsi="Cambria" w:cs="Times New Roman"/>
      <w:b/>
      <w:bCs/>
      <w:color w:val="4F81BD"/>
      <w:sz w:val="24"/>
      <w:szCs w:val="20"/>
    </w:rPr>
  </w:style>
  <w:style w:type="character" w:customStyle="1" w:styleId="Bibliogrphy">
    <w:name w:val="Bibliogrphy"/>
    <w:basedOn w:val="DefaultParagraphFont"/>
    <w:rsid w:val="00EB0AFE"/>
  </w:style>
  <w:style w:type="character" w:customStyle="1" w:styleId="DocInit">
    <w:name w:val="Doc Init"/>
    <w:basedOn w:val="DefaultParagraphFont"/>
    <w:rsid w:val="00EB0AFE"/>
  </w:style>
  <w:style w:type="paragraph" w:customStyle="1" w:styleId="Document1">
    <w:name w:val="Document 1"/>
    <w:rsid w:val="00EB0AFE"/>
    <w:pPr>
      <w:keepNext/>
      <w:keepLines/>
      <w:tabs>
        <w:tab w:val="left" w:pos="-720"/>
      </w:tabs>
      <w:suppressAutoHyphens/>
      <w:spacing w:after="0" w:line="240" w:lineRule="auto"/>
    </w:pPr>
    <w:rPr>
      <w:rFonts w:ascii="Times" w:eastAsia="Times New Roman" w:hAnsi="Times" w:cs="Times New Roman"/>
      <w:kern w:val="0"/>
      <w:szCs w:val="20"/>
      <w:lang w:val="en-US"/>
      <w14:ligatures w14:val="none"/>
    </w:rPr>
  </w:style>
  <w:style w:type="character" w:customStyle="1" w:styleId="Document2">
    <w:name w:val="Document 2"/>
    <w:rsid w:val="00EB0AFE"/>
    <w:rPr>
      <w:rFonts w:ascii="Times" w:hAnsi="Times"/>
      <w:noProof w:val="0"/>
      <w:sz w:val="24"/>
      <w:lang w:val="en-US"/>
    </w:rPr>
  </w:style>
  <w:style w:type="character" w:customStyle="1" w:styleId="Document3">
    <w:name w:val="Document 3"/>
    <w:rsid w:val="00EB0AFE"/>
    <w:rPr>
      <w:rFonts w:ascii="Times" w:hAnsi="Times"/>
      <w:noProof w:val="0"/>
      <w:sz w:val="24"/>
      <w:lang w:val="en-US"/>
    </w:rPr>
  </w:style>
  <w:style w:type="character" w:customStyle="1" w:styleId="Document4">
    <w:name w:val="Document 4"/>
    <w:rsid w:val="00EB0AFE"/>
    <w:rPr>
      <w:b/>
      <w:i/>
      <w:sz w:val="24"/>
    </w:rPr>
  </w:style>
  <w:style w:type="character" w:customStyle="1" w:styleId="Document5">
    <w:name w:val="Document 5"/>
    <w:basedOn w:val="DefaultParagraphFont"/>
    <w:rsid w:val="00EB0AFE"/>
  </w:style>
  <w:style w:type="character" w:customStyle="1" w:styleId="Document6">
    <w:name w:val="Document 6"/>
    <w:basedOn w:val="DefaultParagraphFont"/>
    <w:rsid w:val="00EB0AFE"/>
  </w:style>
  <w:style w:type="character" w:customStyle="1" w:styleId="Document7">
    <w:name w:val="Document 7"/>
    <w:basedOn w:val="DefaultParagraphFont"/>
    <w:rsid w:val="00EB0AFE"/>
  </w:style>
  <w:style w:type="character" w:customStyle="1" w:styleId="Document8">
    <w:name w:val="Document 8"/>
    <w:basedOn w:val="DefaultParagraphFont"/>
    <w:rsid w:val="00EB0AFE"/>
  </w:style>
  <w:style w:type="character" w:customStyle="1" w:styleId="TechInit">
    <w:name w:val="Tech Init"/>
    <w:rsid w:val="00EB0AFE"/>
    <w:rPr>
      <w:rFonts w:ascii="Times" w:hAnsi="Times"/>
      <w:noProof w:val="0"/>
      <w:sz w:val="24"/>
      <w:lang w:val="en-US"/>
    </w:rPr>
  </w:style>
  <w:style w:type="character" w:customStyle="1" w:styleId="Technical1">
    <w:name w:val="Technical 1"/>
    <w:rsid w:val="00EB0AFE"/>
    <w:rPr>
      <w:rFonts w:ascii="Times" w:hAnsi="Times"/>
      <w:noProof w:val="0"/>
      <w:sz w:val="24"/>
      <w:lang w:val="en-US"/>
    </w:rPr>
  </w:style>
  <w:style w:type="character" w:customStyle="1" w:styleId="Technical2">
    <w:name w:val="Technical 2"/>
    <w:rsid w:val="00EB0AFE"/>
    <w:rPr>
      <w:rFonts w:ascii="Times" w:hAnsi="Times"/>
      <w:noProof w:val="0"/>
      <w:sz w:val="24"/>
      <w:lang w:val="en-US"/>
    </w:rPr>
  </w:style>
  <w:style w:type="character" w:customStyle="1" w:styleId="Technical3">
    <w:name w:val="Technical 3"/>
    <w:rsid w:val="00EB0AFE"/>
    <w:rPr>
      <w:rFonts w:ascii="Times" w:hAnsi="Times"/>
      <w:noProof w:val="0"/>
      <w:sz w:val="24"/>
      <w:lang w:val="en-US"/>
    </w:rPr>
  </w:style>
  <w:style w:type="paragraph" w:customStyle="1" w:styleId="Technical4">
    <w:name w:val="Technical 4"/>
    <w:rsid w:val="00EB0AFE"/>
    <w:pPr>
      <w:tabs>
        <w:tab w:val="left" w:pos="-720"/>
      </w:tabs>
      <w:suppressAutoHyphens/>
      <w:spacing w:after="0" w:line="240" w:lineRule="auto"/>
    </w:pPr>
    <w:rPr>
      <w:rFonts w:ascii="Times" w:eastAsia="Times New Roman" w:hAnsi="Times" w:cs="Times New Roman"/>
      <w:b/>
      <w:kern w:val="0"/>
      <w:szCs w:val="20"/>
      <w:lang w:val="en-US"/>
      <w14:ligatures w14:val="none"/>
    </w:rPr>
  </w:style>
  <w:style w:type="paragraph" w:customStyle="1" w:styleId="Technical5">
    <w:name w:val="Technical 5"/>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Technical6">
    <w:name w:val="Technical 6"/>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Technical7">
    <w:name w:val="Technical 7"/>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Technical8">
    <w:name w:val="Technical 8"/>
    <w:rsid w:val="00EB0AFE"/>
    <w:pPr>
      <w:tabs>
        <w:tab w:val="left" w:pos="-720"/>
      </w:tabs>
      <w:suppressAutoHyphens/>
      <w:spacing w:after="0" w:line="240" w:lineRule="auto"/>
      <w:ind w:firstLine="720"/>
    </w:pPr>
    <w:rPr>
      <w:rFonts w:ascii="Times" w:eastAsia="Times New Roman" w:hAnsi="Times" w:cs="Times New Roman"/>
      <w:b/>
      <w:kern w:val="0"/>
      <w:szCs w:val="20"/>
      <w:lang w:val="en-US"/>
      <w14:ligatures w14:val="none"/>
    </w:rPr>
  </w:style>
  <w:style w:type="paragraph" w:customStyle="1" w:styleId="Pleading">
    <w:name w:val="Pleading"/>
    <w:rsid w:val="00EB0AFE"/>
    <w:pPr>
      <w:tabs>
        <w:tab w:val="left" w:pos="-720"/>
      </w:tabs>
      <w:suppressAutoHyphens/>
      <w:spacing w:after="0" w:line="240" w:lineRule="exact"/>
    </w:pPr>
    <w:rPr>
      <w:rFonts w:ascii="Times" w:eastAsia="Times New Roman" w:hAnsi="Times" w:cs="Times New Roman"/>
      <w:kern w:val="0"/>
      <w:szCs w:val="20"/>
      <w:lang w:val="en-US"/>
      <w14:ligatures w14:val="none"/>
    </w:rPr>
  </w:style>
  <w:style w:type="paragraph" w:customStyle="1" w:styleId="RightPar1">
    <w:name w:val="Right Par 1"/>
    <w:rsid w:val="00EB0AFE"/>
    <w:pPr>
      <w:tabs>
        <w:tab w:val="left" w:pos="-720"/>
        <w:tab w:val="left" w:pos="0"/>
        <w:tab w:val="decimal" w:pos="720"/>
      </w:tabs>
      <w:suppressAutoHyphens/>
      <w:spacing w:after="0" w:line="240" w:lineRule="auto"/>
      <w:ind w:firstLine="720"/>
    </w:pPr>
    <w:rPr>
      <w:rFonts w:ascii="Times" w:eastAsia="Times New Roman" w:hAnsi="Times" w:cs="Times New Roman"/>
      <w:kern w:val="0"/>
      <w:szCs w:val="20"/>
      <w:lang w:val="en-US"/>
      <w14:ligatures w14:val="none"/>
    </w:rPr>
  </w:style>
  <w:style w:type="paragraph" w:customStyle="1" w:styleId="RightPar2">
    <w:name w:val="Right Par 2"/>
    <w:rsid w:val="00EB0AFE"/>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Cs w:val="20"/>
      <w:lang w:val="en-US"/>
      <w14:ligatures w14:val="none"/>
    </w:rPr>
  </w:style>
  <w:style w:type="paragraph" w:customStyle="1" w:styleId="RightPar3">
    <w:name w:val="Right Par 3"/>
    <w:rsid w:val="00EB0AF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Cs w:val="20"/>
      <w:lang w:val="en-US"/>
      <w14:ligatures w14:val="none"/>
    </w:rPr>
  </w:style>
  <w:style w:type="paragraph" w:customStyle="1" w:styleId="RightPar4">
    <w:name w:val="Right Par 4"/>
    <w:rsid w:val="00EB0AF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Cs w:val="20"/>
      <w:lang w:val="en-US"/>
      <w14:ligatures w14:val="none"/>
    </w:rPr>
  </w:style>
  <w:style w:type="paragraph" w:customStyle="1" w:styleId="RightPar5">
    <w:name w:val="Right Par 5"/>
    <w:rsid w:val="00EB0AF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Cs w:val="20"/>
      <w:lang w:val="en-US"/>
      <w14:ligatures w14:val="none"/>
    </w:rPr>
  </w:style>
  <w:style w:type="paragraph" w:customStyle="1" w:styleId="RightPar6">
    <w:name w:val="Right Par 6"/>
    <w:rsid w:val="00EB0AF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Cs w:val="20"/>
      <w:lang w:val="en-US"/>
      <w14:ligatures w14:val="none"/>
    </w:rPr>
  </w:style>
  <w:style w:type="paragraph" w:customStyle="1" w:styleId="RightPar7">
    <w:name w:val="Right Par 7"/>
    <w:rsid w:val="00EB0AF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Cs w:val="20"/>
      <w:lang w:val="en-US"/>
      <w14:ligatures w14:val="none"/>
    </w:rPr>
  </w:style>
  <w:style w:type="paragraph" w:customStyle="1" w:styleId="RightPar8">
    <w:name w:val="Right Par 8"/>
    <w:rsid w:val="00EB0AF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Cs w:val="20"/>
      <w:lang w:val="en-US"/>
      <w14:ligatures w14:val="none"/>
    </w:rPr>
  </w:style>
  <w:style w:type="paragraph" w:styleId="TOC1">
    <w:name w:val="toc 1"/>
    <w:basedOn w:val="Normal"/>
    <w:next w:val="Normal"/>
    <w:uiPriority w:val="39"/>
    <w:rsid w:val="00EB0AFE"/>
    <w:pPr>
      <w:tabs>
        <w:tab w:val="right" w:leader="dot" w:pos="9000"/>
      </w:tabs>
      <w:suppressAutoHyphens/>
      <w:spacing w:before="240" w:after="0" w:line="240" w:lineRule="auto"/>
      <w:ind w:left="720" w:right="720" w:hanging="720"/>
      <w:jc w:val="both"/>
    </w:pPr>
    <w:rPr>
      <w:rFonts w:ascii="Times New Roman" w:eastAsia="Times New Roman" w:hAnsi="Times New Roman" w:cs="Times New Roman"/>
      <w:b/>
      <w:kern w:val="0"/>
      <w:szCs w:val="20"/>
      <w:lang w:val="en-US"/>
      <w14:ligatures w14:val="none"/>
    </w:rPr>
  </w:style>
  <w:style w:type="paragraph" w:styleId="TOC2">
    <w:name w:val="toc 2"/>
    <w:basedOn w:val="Normal"/>
    <w:next w:val="Normal"/>
    <w:uiPriority w:val="39"/>
    <w:rsid w:val="00EB0AFE"/>
    <w:pPr>
      <w:tabs>
        <w:tab w:val="right" w:leader="dot" w:pos="9000"/>
      </w:tabs>
      <w:suppressAutoHyphens/>
      <w:spacing w:after="0" w:line="240" w:lineRule="auto"/>
      <w:ind w:left="1440" w:hanging="720"/>
      <w:jc w:val="both"/>
    </w:pPr>
    <w:rPr>
      <w:rFonts w:ascii="Times New Roman" w:eastAsia="Times New Roman" w:hAnsi="Times New Roman" w:cs="Times New Roman"/>
      <w:kern w:val="0"/>
      <w:szCs w:val="20"/>
      <w:lang w:val="en-US"/>
      <w14:ligatures w14:val="none"/>
    </w:rPr>
  </w:style>
  <w:style w:type="paragraph" w:styleId="TOC3">
    <w:name w:val="toc 3"/>
    <w:basedOn w:val="Normal"/>
    <w:next w:val="Normal"/>
    <w:uiPriority w:val="39"/>
    <w:rsid w:val="00EB0AFE"/>
    <w:pPr>
      <w:tabs>
        <w:tab w:val="right" w:leader="dot" w:pos="9000"/>
      </w:tabs>
      <w:suppressAutoHyphens/>
      <w:spacing w:after="0" w:line="240" w:lineRule="auto"/>
      <w:ind w:left="1440" w:hanging="720"/>
      <w:jc w:val="both"/>
    </w:pPr>
    <w:rPr>
      <w:rFonts w:ascii="Times New Roman" w:eastAsia="Times New Roman" w:hAnsi="Times New Roman" w:cs="Times New Roman"/>
      <w:i/>
      <w:kern w:val="0"/>
      <w:szCs w:val="20"/>
      <w:lang w:val="en-US"/>
      <w14:ligatures w14:val="none"/>
    </w:rPr>
  </w:style>
  <w:style w:type="paragraph" w:styleId="TOC4">
    <w:name w:val="toc 4"/>
    <w:basedOn w:val="Normal"/>
    <w:next w:val="Normal"/>
    <w:rsid w:val="00EB0AFE"/>
    <w:pPr>
      <w:tabs>
        <w:tab w:val="left" w:leader="dot" w:pos="8640"/>
        <w:tab w:val="right" w:pos="9000"/>
      </w:tabs>
      <w:suppressAutoHyphens/>
      <w:spacing w:after="0" w:line="240" w:lineRule="auto"/>
      <w:ind w:left="2880" w:right="720" w:hanging="720"/>
      <w:jc w:val="both"/>
    </w:pPr>
    <w:rPr>
      <w:rFonts w:ascii="Times New Roman" w:eastAsia="Times New Roman" w:hAnsi="Times New Roman" w:cs="Times New Roman"/>
      <w:kern w:val="0"/>
      <w:szCs w:val="20"/>
      <w:lang w:val="en-US"/>
      <w14:ligatures w14:val="none"/>
    </w:rPr>
  </w:style>
  <w:style w:type="paragraph" w:styleId="TOC5">
    <w:name w:val="toc 5"/>
    <w:basedOn w:val="Normal"/>
    <w:next w:val="Normal"/>
    <w:rsid w:val="00EB0AFE"/>
    <w:pPr>
      <w:tabs>
        <w:tab w:val="left" w:leader="dot" w:pos="8640"/>
        <w:tab w:val="right" w:pos="9000"/>
      </w:tabs>
      <w:suppressAutoHyphens/>
      <w:spacing w:after="0" w:line="240" w:lineRule="auto"/>
      <w:ind w:left="3600" w:right="720" w:hanging="720"/>
      <w:jc w:val="both"/>
    </w:pPr>
    <w:rPr>
      <w:rFonts w:ascii="Times New Roman" w:eastAsia="Times New Roman" w:hAnsi="Times New Roman" w:cs="Times New Roman"/>
      <w:kern w:val="0"/>
      <w:szCs w:val="20"/>
      <w:lang w:val="en-US"/>
      <w14:ligatures w14:val="none"/>
    </w:rPr>
  </w:style>
  <w:style w:type="paragraph" w:styleId="TOC6">
    <w:name w:val="toc 6"/>
    <w:basedOn w:val="Normal"/>
    <w:next w:val="Normal"/>
    <w:rsid w:val="00EB0AFE"/>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TOC7">
    <w:name w:val="toc 7"/>
    <w:basedOn w:val="Normal"/>
    <w:next w:val="Normal"/>
    <w:rsid w:val="00EB0AFE"/>
    <w:pPr>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TOC8">
    <w:name w:val="toc 8"/>
    <w:basedOn w:val="Normal"/>
    <w:next w:val="Normal"/>
    <w:rsid w:val="00EB0AFE"/>
    <w:pPr>
      <w:tabs>
        <w:tab w:val="left" w:pos="8640"/>
        <w:tab w:val="right" w:pos="9000"/>
      </w:tabs>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TOC9">
    <w:name w:val="toc 9"/>
    <w:basedOn w:val="Normal"/>
    <w:next w:val="Normal"/>
    <w:rsid w:val="00EB0AFE"/>
    <w:pPr>
      <w:tabs>
        <w:tab w:val="left" w:leader="dot" w:pos="8640"/>
        <w:tab w:val="right" w:pos="9000"/>
      </w:tabs>
      <w:suppressAutoHyphens/>
      <w:spacing w:after="0" w:line="240" w:lineRule="auto"/>
      <w:ind w:left="720" w:hanging="720"/>
      <w:jc w:val="both"/>
    </w:pPr>
    <w:rPr>
      <w:rFonts w:ascii="Times New Roman" w:eastAsia="Times New Roman" w:hAnsi="Times New Roman" w:cs="Times New Roman"/>
      <w:kern w:val="0"/>
      <w:szCs w:val="20"/>
      <w:lang w:val="en-US"/>
      <w14:ligatures w14:val="none"/>
    </w:rPr>
  </w:style>
  <w:style w:type="paragraph" w:styleId="TOAHeading">
    <w:name w:val="toa heading"/>
    <w:basedOn w:val="Normal"/>
    <w:next w:val="Normal"/>
    <w:rsid w:val="00EB0AFE"/>
    <w:pPr>
      <w:tabs>
        <w:tab w:val="left" w:pos="9000"/>
        <w:tab w:val="right" w:pos="9360"/>
      </w:tabs>
      <w:suppressAutoHyphens/>
      <w:spacing w:after="0" w:line="240" w:lineRule="auto"/>
      <w:jc w:val="both"/>
    </w:pPr>
    <w:rPr>
      <w:rFonts w:ascii="Times New Roman" w:eastAsia="Times New Roman" w:hAnsi="Times New Roman" w:cs="Times New Roman"/>
      <w:kern w:val="0"/>
      <w:szCs w:val="20"/>
      <w:lang w:val="en-US"/>
      <w14:ligatures w14:val="none"/>
    </w:rPr>
  </w:style>
  <w:style w:type="paragraph" w:styleId="Caption">
    <w:name w:val="caption"/>
    <w:aliases w:val="Caption Char"/>
    <w:basedOn w:val="Normal"/>
    <w:next w:val="Normal"/>
    <w:link w:val="CaptionChar1"/>
    <w:qFormat/>
    <w:rsid w:val="00EB0AFE"/>
    <w:pPr>
      <w:spacing w:after="0" w:line="240" w:lineRule="auto"/>
      <w:jc w:val="both"/>
    </w:pPr>
    <w:rPr>
      <w:rFonts w:ascii="Courier New" w:eastAsia="Times New Roman" w:hAnsi="Courier New" w:cs="Times New Roman"/>
      <w:kern w:val="0"/>
      <w:szCs w:val="20"/>
      <w:lang w:val="en-US"/>
      <w14:ligatures w14:val="none"/>
    </w:rPr>
  </w:style>
  <w:style w:type="character" w:customStyle="1" w:styleId="EquationCaption">
    <w:name w:val="_Equation Caption"/>
    <w:rsid w:val="00EB0AFE"/>
  </w:style>
  <w:style w:type="character" w:customStyle="1" w:styleId="vlpgno">
    <w:name w:val="vl.pg.no."/>
    <w:rsid w:val="00EB0AFE"/>
    <w:rPr>
      <w:rFonts w:ascii="Times" w:hAnsi="Times"/>
      <w:b/>
      <w:noProof w:val="0"/>
      <w:sz w:val="20"/>
      <w:lang w:val="en-US"/>
    </w:rPr>
  </w:style>
  <w:style w:type="character" w:styleId="LineNumber">
    <w:name w:val="line number"/>
    <w:basedOn w:val="DefaultParagraphFont"/>
    <w:uiPriority w:val="99"/>
    <w:rsid w:val="00EB0AFE"/>
  </w:style>
  <w:style w:type="character" w:customStyle="1" w:styleId="footnote">
    <w:name w:val="footnote"/>
    <w:rsid w:val="00EB0AFE"/>
    <w:rPr>
      <w:rFonts w:ascii="Book Antiqua" w:hAnsi="Book Antiqua"/>
      <w:noProof w:val="0"/>
      <w:sz w:val="24"/>
      <w:lang w:val="en-US"/>
    </w:rPr>
  </w:style>
  <w:style w:type="paragraph" w:styleId="Header">
    <w:name w:val="header"/>
    <w:basedOn w:val="Normal"/>
    <w:link w:val="HeaderChar"/>
    <w:rsid w:val="00EB0AFE"/>
    <w:pPr>
      <w:spacing w:after="0" w:line="240" w:lineRule="auto"/>
      <w:jc w:val="both"/>
    </w:pPr>
    <w:rPr>
      <w:rFonts w:ascii="Times New Roman" w:eastAsia="Times New Roman" w:hAnsi="Times New Roman" w:cs="Times New Roman"/>
      <w:kern w:val="0"/>
      <w:sz w:val="20"/>
      <w:szCs w:val="20"/>
      <w:lang w:val="en-US"/>
      <w14:ligatures w14:val="none"/>
    </w:rPr>
  </w:style>
  <w:style w:type="character" w:customStyle="1" w:styleId="HeaderChar">
    <w:name w:val="Header Char"/>
    <w:basedOn w:val="DefaultParagraphFont"/>
    <w:link w:val="Header"/>
    <w:rsid w:val="00EB0AFE"/>
    <w:rPr>
      <w:rFonts w:ascii="Times New Roman" w:eastAsia="Times New Roman" w:hAnsi="Times New Roman" w:cs="Times New Roman"/>
      <w:kern w:val="0"/>
      <w:sz w:val="20"/>
      <w:szCs w:val="20"/>
      <w:lang w:val="en-US"/>
      <w14:ligatures w14:val="none"/>
    </w:rPr>
  </w:style>
  <w:style w:type="paragraph" w:styleId="Footer">
    <w:name w:val="footer"/>
    <w:basedOn w:val="Normal"/>
    <w:link w:val="FooterChar"/>
    <w:uiPriority w:val="99"/>
    <w:rsid w:val="00EB0AFE"/>
    <w:pPr>
      <w:spacing w:after="0" w:line="240" w:lineRule="auto"/>
      <w:jc w:val="both"/>
    </w:pPr>
    <w:rPr>
      <w:rFonts w:ascii="Times New Roman" w:eastAsia="Times New Roman" w:hAnsi="Times New Roman" w:cs="Times New Roman"/>
      <w:kern w:val="0"/>
      <w:sz w:val="20"/>
      <w:szCs w:val="20"/>
      <w:lang w:val="en-US"/>
      <w14:ligatures w14:val="none"/>
    </w:rPr>
  </w:style>
  <w:style w:type="character" w:customStyle="1" w:styleId="FooterChar">
    <w:name w:val="Footer Char"/>
    <w:basedOn w:val="DefaultParagraphFont"/>
    <w:link w:val="Footer"/>
    <w:uiPriority w:val="99"/>
    <w:rsid w:val="00EB0AFE"/>
    <w:rPr>
      <w:rFonts w:ascii="Times New Roman" w:eastAsia="Times New Roman" w:hAnsi="Times New Roman" w:cs="Times New Roman"/>
      <w:kern w:val="0"/>
      <w:sz w:val="20"/>
      <w:szCs w:val="20"/>
      <w:lang w:val="en-US"/>
      <w14:ligatures w14:val="none"/>
    </w:rPr>
  </w:style>
  <w:style w:type="character" w:styleId="PageNumber">
    <w:name w:val="page number"/>
    <w:basedOn w:val="DefaultParagraphFont"/>
    <w:rsid w:val="00EB0AFE"/>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EB0AFE"/>
    <w:pPr>
      <w:tabs>
        <w:tab w:val="left" w:pos="360"/>
      </w:tabs>
      <w:spacing w:after="0" w:line="240" w:lineRule="auto"/>
      <w:ind w:left="360" w:hanging="360"/>
      <w:jc w:val="both"/>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EB0AFE"/>
    <w:rPr>
      <w:rFonts w:ascii="Times New Roman" w:eastAsia="Times New Roman" w:hAnsi="Times New Roman" w:cs="Times New Roman"/>
      <w:kern w:val="0"/>
      <w:sz w:val="20"/>
      <w:szCs w:val="20"/>
      <w:lang w:val="en-US"/>
      <w14:ligatures w14:val="none"/>
    </w:rPr>
  </w:style>
  <w:style w:type="paragraph" w:customStyle="1" w:styleId="Head21">
    <w:name w:val="Head 2.1"/>
    <w:basedOn w:val="Normal"/>
    <w:rsid w:val="00EB0AFE"/>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kern w:val="0"/>
      <w:sz w:val="32"/>
      <w:szCs w:val="20"/>
      <w:lang w:val="en-US"/>
      <w14:ligatures w14:val="none"/>
    </w:rPr>
  </w:style>
  <w:style w:type="paragraph" w:customStyle="1" w:styleId="Head22">
    <w:name w:val="Head 2.2"/>
    <w:basedOn w:val="Normal"/>
    <w:rsid w:val="00EB0AFE"/>
    <w:pPr>
      <w:tabs>
        <w:tab w:val="left" w:pos="360"/>
      </w:tabs>
      <w:suppressAutoHyphens/>
      <w:spacing w:after="240" w:line="240" w:lineRule="auto"/>
      <w:ind w:left="360" w:hanging="360"/>
    </w:pPr>
    <w:rPr>
      <w:rFonts w:ascii="Times New Roman" w:eastAsia="Times New Roman" w:hAnsi="Times New Roman" w:cs="Times New Roman"/>
      <w:b/>
      <w:kern w:val="0"/>
      <w:szCs w:val="20"/>
      <w:lang w:val="en-US"/>
      <w14:ligatures w14:val="none"/>
    </w:rPr>
  </w:style>
  <w:style w:type="character" w:styleId="FootnoteReference">
    <w:name w:val="footnote reference"/>
    <w:aliases w:val="callout"/>
    <w:rsid w:val="00EB0AFE"/>
    <w:rPr>
      <w:vertAlign w:val="superscript"/>
    </w:rPr>
  </w:style>
  <w:style w:type="character" w:customStyle="1" w:styleId="insert2">
    <w:name w:val="insert2"/>
    <w:rsid w:val="00EB0AFE"/>
    <w:rPr>
      <w:rFonts w:ascii="Arial" w:hAnsi="Arial"/>
      <w:i/>
      <w:noProof w:val="0"/>
      <w:sz w:val="24"/>
      <w:lang w:val="en-US"/>
    </w:rPr>
  </w:style>
  <w:style w:type="character" w:customStyle="1" w:styleId="reference">
    <w:name w:val="reference"/>
    <w:rsid w:val="00EB0AFE"/>
    <w:rPr>
      <w:rFonts w:ascii="Book Antiqua" w:hAnsi="Book Antiqua"/>
      <w:i/>
      <w:noProof w:val="0"/>
      <w:sz w:val="24"/>
      <w:lang w:val="en-US"/>
    </w:rPr>
  </w:style>
  <w:style w:type="paragraph" w:styleId="Index9">
    <w:name w:val="index 9"/>
    <w:basedOn w:val="Normal"/>
    <w:next w:val="Normal"/>
    <w:uiPriority w:val="99"/>
    <w:rsid w:val="00EB0AFE"/>
    <w:pPr>
      <w:tabs>
        <w:tab w:val="right" w:pos="4140"/>
      </w:tabs>
      <w:spacing w:after="0" w:line="240" w:lineRule="auto"/>
      <w:ind w:left="2160" w:hanging="240"/>
    </w:pPr>
    <w:rPr>
      <w:rFonts w:ascii="Times New Roman" w:eastAsia="Times New Roman" w:hAnsi="Times New Roman" w:cs="Times New Roman"/>
      <w:kern w:val="0"/>
      <w:sz w:val="20"/>
      <w:szCs w:val="20"/>
      <w:lang w:val="en-US"/>
      <w14:ligatures w14:val="none"/>
    </w:rPr>
  </w:style>
  <w:style w:type="paragraph" w:styleId="Index1">
    <w:name w:val="index 1"/>
    <w:basedOn w:val="Normal"/>
    <w:next w:val="Normal"/>
    <w:autoRedefine/>
    <w:semiHidden/>
    <w:unhideWhenUsed/>
    <w:rsid w:val="00EB0AFE"/>
    <w:pPr>
      <w:spacing w:after="0" w:line="240" w:lineRule="auto"/>
      <w:ind w:left="240" w:hanging="240"/>
      <w:jc w:val="both"/>
    </w:pPr>
    <w:rPr>
      <w:rFonts w:ascii="Times New Roman" w:eastAsia="Times New Roman" w:hAnsi="Times New Roman" w:cs="Times New Roman"/>
      <w:kern w:val="0"/>
      <w:szCs w:val="20"/>
      <w:lang w:val="en-US"/>
      <w14:ligatures w14:val="none"/>
    </w:rPr>
  </w:style>
  <w:style w:type="paragraph" w:styleId="IndexHeading">
    <w:name w:val="index heading"/>
    <w:basedOn w:val="Normal"/>
    <w:next w:val="Index1"/>
    <w:rsid w:val="00EB0AFE"/>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Headingrb2">
    <w:name w:val="Heading rb2"/>
    <w:basedOn w:val="Normal"/>
    <w:rsid w:val="00EB0AFE"/>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cs="Times New Roman"/>
      <w:b/>
      <w:noProof/>
      <w:spacing w:val="6"/>
      <w:kern w:val="0"/>
      <w:sz w:val="26"/>
      <w:szCs w:val="20"/>
      <w:lang w:val="en-US"/>
      <w14:ligatures w14:val="none"/>
    </w:rPr>
  </w:style>
  <w:style w:type="paragraph" w:customStyle="1" w:styleId="Headfid1">
    <w:name w:val="Head fid1"/>
    <w:basedOn w:val="Head2"/>
    <w:rsid w:val="00EB0AFE"/>
  </w:style>
  <w:style w:type="paragraph" w:customStyle="1" w:styleId="Head2">
    <w:name w:val="Head 2"/>
    <w:basedOn w:val="Normal"/>
    <w:autoRedefine/>
    <w:rsid w:val="00EB0AFE"/>
    <w:pPr>
      <w:spacing w:before="120" w:after="120" w:line="240" w:lineRule="auto"/>
      <w:jc w:val="both"/>
    </w:pPr>
    <w:rPr>
      <w:rFonts w:ascii="Times New Roman" w:eastAsia="Times New Roman" w:hAnsi="Times New Roman" w:cs="Times New Roman"/>
      <w:b/>
      <w:kern w:val="0"/>
      <w:szCs w:val="20"/>
      <w:lang w:val="en-GB"/>
      <w14:ligatures w14:val="none"/>
    </w:rPr>
  </w:style>
  <w:style w:type="paragraph" w:customStyle="1" w:styleId="explanatoryclause">
    <w:name w:val="explanatory_clause"/>
    <w:basedOn w:val="Normal"/>
    <w:rsid w:val="00EB0AFE"/>
    <w:pPr>
      <w:suppressAutoHyphens/>
      <w:spacing w:after="240" w:line="240" w:lineRule="auto"/>
      <w:ind w:left="738" w:right="-14" w:hanging="738"/>
    </w:pPr>
    <w:rPr>
      <w:rFonts w:ascii="Arial" w:eastAsia="Times New Roman" w:hAnsi="Arial" w:cs="Times New Roman"/>
      <w:kern w:val="0"/>
      <w:sz w:val="22"/>
      <w:szCs w:val="20"/>
      <w:lang w:val="en-US"/>
      <w14:ligatures w14:val="none"/>
    </w:rPr>
  </w:style>
  <w:style w:type="paragraph" w:customStyle="1" w:styleId="explanatorynotes">
    <w:name w:val="explanatory_notes"/>
    <w:basedOn w:val="Normal"/>
    <w:uiPriority w:val="99"/>
    <w:rsid w:val="00EB0AFE"/>
    <w:pPr>
      <w:suppressAutoHyphens/>
      <w:spacing w:after="240" w:line="360" w:lineRule="exact"/>
      <w:jc w:val="both"/>
    </w:pPr>
    <w:rPr>
      <w:rFonts w:ascii="Arial" w:eastAsia="Times New Roman" w:hAnsi="Arial" w:cs="Times New Roman"/>
      <w:kern w:val="0"/>
      <w:szCs w:val="20"/>
      <w:lang w:val="en-US"/>
      <w14:ligatures w14:val="none"/>
    </w:rPr>
  </w:style>
  <w:style w:type="paragraph" w:customStyle="1" w:styleId="Head22b">
    <w:name w:val="Head 2.2b"/>
    <w:basedOn w:val="Normal"/>
    <w:rsid w:val="00EB0AFE"/>
    <w:pPr>
      <w:suppressAutoHyphens/>
      <w:spacing w:after="240" w:line="240" w:lineRule="auto"/>
      <w:ind w:left="360" w:hanging="360"/>
    </w:pPr>
    <w:rPr>
      <w:rFonts w:ascii="Tms Rmn" w:eastAsia="Times New Roman" w:hAnsi="Tms Rmn" w:cs="Times New Roman"/>
      <w:b/>
      <w:kern w:val="0"/>
      <w:szCs w:val="20"/>
      <w:lang w:val="en-US"/>
      <w14:ligatures w14:val="none"/>
    </w:rPr>
  </w:style>
  <w:style w:type="paragraph" w:customStyle="1" w:styleId="Head31">
    <w:name w:val="Head 3.1"/>
    <w:basedOn w:val="Head21"/>
    <w:rsid w:val="00EB0AFE"/>
  </w:style>
  <w:style w:type="paragraph" w:customStyle="1" w:styleId="Head41">
    <w:name w:val="Head 4.1"/>
    <w:basedOn w:val="Head21"/>
    <w:rsid w:val="00EB0AFE"/>
  </w:style>
  <w:style w:type="paragraph" w:customStyle="1" w:styleId="Head42">
    <w:name w:val="Head 4.2"/>
    <w:basedOn w:val="Normal"/>
    <w:rsid w:val="00EB0AFE"/>
    <w:pPr>
      <w:suppressAutoHyphens/>
      <w:spacing w:after="240" w:line="240" w:lineRule="auto"/>
      <w:ind w:left="360" w:hanging="360"/>
    </w:pPr>
    <w:rPr>
      <w:rFonts w:ascii="Times New Roman" w:eastAsia="Times New Roman" w:hAnsi="Times New Roman" w:cs="Times New Roman"/>
      <w:b/>
      <w:kern w:val="0"/>
      <w:szCs w:val="20"/>
      <w:lang w:val="en-US"/>
      <w14:ligatures w14:val="none"/>
    </w:rPr>
  </w:style>
  <w:style w:type="paragraph" w:customStyle="1" w:styleId="Head51">
    <w:name w:val="Head 5.1"/>
    <w:basedOn w:val="Head21"/>
    <w:rsid w:val="00EB0AFE"/>
    <w:pPr>
      <w:spacing w:after="0"/>
    </w:pPr>
  </w:style>
  <w:style w:type="paragraph" w:customStyle="1" w:styleId="Head52">
    <w:name w:val="Head 5.2"/>
    <w:basedOn w:val="Normal"/>
    <w:rsid w:val="00EB0AFE"/>
    <w:pPr>
      <w:keepNext/>
      <w:suppressAutoHyphens/>
      <w:spacing w:before="480" w:after="240" w:line="240" w:lineRule="auto"/>
      <w:ind w:left="547" w:hanging="547"/>
      <w:jc w:val="center"/>
    </w:pPr>
    <w:rPr>
      <w:rFonts w:ascii="Times New Roman" w:eastAsia="Times New Roman" w:hAnsi="Times New Roman" w:cs="Times New Roman"/>
      <w:b/>
      <w:kern w:val="0"/>
      <w:szCs w:val="20"/>
      <w:lang w:val="en-US"/>
      <w14:ligatures w14:val="none"/>
    </w:rPr>
  </w:style>
  <w:style w:type="paragraph" w:customStyle="1" w:styleId="Head61">
    <w:name w:val="Head 6.1"/>
    <w:basedOn w:val="Head51"/>
    <w:rsid w:val="00EB0AFE"/>
    <w:pPr>
      <w:pBdr>
        <w:bottom w:val="none" w:sz="0" w:space="0" w:color="auto"/>
      </w:pBdr>
      <w:spacing w:before="0" w:after="240"/>
    </w:pPr>
    <w:rPr>
      <w:caps/>
    </w:rPr>
  </w:style>
  <w:style w:type="paragraph" w:customStyle="1" w:styleId="Head71">
    <w:name w:val="Head 7.1"/>
    <w:basedOn w:val="Head21"/>
    <w:rsid w:val="00EB0AFE"/>
  </w:style>
  <w:style w:type="paragraph" w:customStyle="1" w:styleId="Head72">
    <w:name w:val="Head 7.2"/>
    <w:basedOn w:val="Normal"/>
    <w:rsid w:val="00EB0AFE"/>
    <w:pPr>
      <w:suppressAutoHyphens/>
      <w:spacing w:after="240" w:line="240" w:lineRule="auto"/>
      <w:ind w:left="720" w:hanging="720"/>
    </w:pPr>
    <w:rPr>
      <w:rFonts w:ascii="Times New Roman Bold" w:eastAsia="Times New Roman" w:hAnsi="Times New Roman Bold" w:cs="Times New Roman"/>
      <w:b/>
      <w:kern w:val="0"/>
      <w:sz w:val="28"/>
      <w:szCs w:val="20"/>
      <w:lang w:val="en-US"/>
      <w14:ligatures w14:val="none"/>
    </w:rPr>
  </w:style>
  <w:style w:type="paragraph" w:customStyle="1" w:styleId="Head81">
    <w:name w:val="Head 8.1"/>
    <w:basedOn w:val="Heading1"/>
    <w:rsid w:val="00EB0AFE"/>
    <w:pPr>
      <w:keepNext w:val="0"/>
      <w:keepLines w:val="0"/>
      <w:suppressAutoHyphens/>
      <w:spacing w:before="480" w:after="240" w:line="240" w:lineRule="auto"/>
      <w:jc w:val="center"/>
      <w:outlineLvl w:val="9"/>
    </w:pPr>
    <w:rPr>
      <w:rFonts w:ascii="Times New Roman Bold" w:eastAsia="Times New Roman" w:hAnsi="Times New Roman Bold" w:cs="Times New Roman"/>
      <w:b/>
      <w:color w:val="auto"/>
      <w:kern w:val="0"/>
      <w:sz w:val="32"/>
      <w:szCs w:val="20"/>
      <w:lang w:val="en-US"/>
      <w14:ligatures w14:val="none"/>
    </w:rPr>
  </w:style>
  <w:style w:type="paragraph" w:customStyle="1" w:styleId="Head82">
    <w:name w:val="Head 8.2"/>
    <w:basedOn w:val="Head81"/>
    <w:rsid w:val="00EB0AFE"/>
    <w:rPr>
      <w:smallCaps/>
      <w:sz w:val="28"/>
    </w:rPr>
  </w:style>
  <w:style w:type="paragraph" w:styleId="BodyText">
    <w:name w:val="Body Text"/>
    <w:basedOn w:val="Normal"/>
    <w:link w:val="BodyTextChar"/>
    <w:rsid w:val="00EB0AFE"/>
    <w:pPr>
      <w:suppressAutoHyphens/>
      <w:spacing w:after="0" w:line="240" w:lineRule="auto"/>
      <w:ind w:right="-72"/>
      <w:jc w:val="both"/>
    </w:pPr>
    <w:rPr>
      <w:rFonts w:ascii="Times New Roman" w:eastAsia="Times New Roman" w:hAnsi="Times New Roman" w:cs="Times New Roman"/>
      <w:spacing w:val="-4"/>
      <w:kern w:val="0"/>
      <w:szCs w:val="20"/>
      <w:lang w:val="en-US"/>
      <w14:ligatures w14:val="none"/>
    </w:rPr>
  </w:style>
  <w:style w:type="character" w:customStyle="1" w:styleId="BodyTextChar">
    <w:name w:val="Body Text Char"/>
    <w:basedOn w:val="DefaultParagraphFont"/>
    <w:link w:val="BodyText"/>
    <w:rsid w:val="00EB0AFE"/>
    <w:rPr>
      <w:rFonts w:ascii="Times New Roman" w:eastAsia="Times New Roman" w:hAnsi="Times New Roman" w:cs="Times New Roman"/>
      <w:spacing w:val="-4"/>
      <w:kern w:val="0"/>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EB0AFE"/>
    <w:pPr>
      <w:tabs>
        <w:tab w:val="left" w:pos="1080"/>
      </w:tabs>
      <w:spacing w:after="0" w:line="240" w:lineRule="auto"/>
      <w:ind w:left="1080" w:hanging="540"/>
      <w:jc w:val="both"/>
    </w:pPr>
    <w:rPr>
      <w:rFonts w:ascii="Times New Roman" w:eastAsia="Times New Roman" w:hAnsi="Times New Roman" w:cs="Times New Roman"/>
      <w:kern w:val="0"/>
      <w:szCs w:val="20"/>
      <w:lang w:val="en-US"/>
      <w14:ligatures w14:val="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EB0AFE"/>
    <w:rPr>
      <w:rFonts w:ascii="Times New Roman" w:eastAsia="Times New Roman" w:hAnsi="Times New Roman" w:cs="Times New Roman"/>
      <w:kern w:val="0"/>
      <w:szCs w:val="20"/>
      <w:lang w:val="en-US"/>
      <w14:ligatures w14:val="none"/>
    </w:rPr>
  </w:style>
  <w:style w:type="paragraph" w:styleId="BlockText">
    <w:name w:val="Block Text"/>
    <w:basedOn w:val="Normal"/>
    <w:uiPriority w:val="99"/>
    <w:rsid w:val="00EB0AFE"/>
    <w:pPr>
      <w:tabs>
        <w:tab w:val="left" w:pos="1080"/>
      </w:tabs>
      <w:suppressAutoHyphens/>
      <w:spacing w:after="200" w:line="240" w:lineRule="auto"/>
      <w:ind w:left="547" w:right="-72" w:hanging="547"/>
      <w:jc w:val="both"/>
    </w:pPr>
    <w:rPr>
      <w:rFonts w:ascii="Times New Roman" w:eastAsia="Times New Roman" w:hAnsi="Times New Roman" w:cs="Times New Roman"/>
      <w:kern w:val="0"/>
      <w:szCs w:val="20"/>
      <w:lang w:val="en-US"/>
      <w14:ligatures w14:val="none"/>
    </w:rPr>
  </w:style>
  <w:style w:type="character" w:customStyle="1" w:styleId="EndnoteTextChar">
    <w:name w:val="Endnote Text Char"/>
    <w:link w:val="EndnoteText"/>
    <w:semiHidden/>
    <w:rsid w:val="00EB0AFE"/>
    <w:rPr>
      <w:rFonts w:ascii="Times New Roman" w:eastAsia="Times New Roman" w:hAnsi="Times New Roman"/>
    </w:rPr>
  </w:style>
  <w:style w:type="paragraph" w:styleId="EndnoteText">
    <w:name w:val="endnote text"/>
    <w:basedOn w:val="Normal"/>
    <w:link w:val="EndnoteTextChar"/>
    <w:semiHidden/>
    <w:rsid w:val="00EB0AFE"/>
    <w:pPr>
      <w:tabs>
        <w:tab w:val="left" w:pos="-720"/>
      </w:tabs>
      <w:suppressAutoHyphens/>
      <w:spacing w:after="0" w:line="240" w:lineRule="auto"/>
    </w:pPr>
    <w:rPr>
      <w:rFonts w:ascii="Times New Roman" w:eastAsia="Times New Roman" w:hAnsi="Times New Roman"/>
    </w:rPr>
  </w:style>
  <w:style w:type="character" w:customStyle="1" w:styleId="VnbanChuthichcuiChar1">
    <w:name w:val="Văn bản Chú thích cuối Char1"/>
    <w:basedOn w:val="DefaultParagraphFont"/>
    <w:uiPriority w:val="99"/>
    <w:semiHidden/>
    <w:rsid w:val="00EB0AFE"/>
    <w:rPr>
      <w:sz w:val="20"/>
      <w:szCs w:val="20"/>
    </w:rPr>
  </w:style>
  <w:style w:type="character" w:customStyle="1" w:styleId="EndnoteTextChar1">
    <w:name w:val="Endnote Text Char1"/>
    <w:uiPriority w:val="99"/>
    <w:semiHidden/>
    <w:rsid w:val="00EB0AFE"/>
    <w:rPr>
      <w:rFonts w:ascii="Times New Roman" w:eastAsia="Times New Roman" w:hAnsi="Times New Roman" w:cs="Times New Roman"/>
      <w:sz w:val="20"/>
      <w:szCs w:val="20"/>
    </w:rPr>
  </w:style>
  <w:style w:type="character" w:styleId="EndnoteReference">
    <w:name w:val="endnote reference"/>
    <w:uiPriority w:val="99"/>
    <w:rsid w:val="00EB0AFE"/>
    <w:rPr>
      <w:rFonts w:ascii="CG Times" w:hAnsi="CG Times"/>
      <w:noProof w:val="0"/>
      <w:sz w:val="22"/>
      <w:vertAlign w:val="superscript"/>
      <w:lang w:val="en-US"/>
    </w:rPr>
  </w:style>
  <w:style w:type="paragraph" w:styleId="NormalWeb">
    <w:name w:val="Normal (Web)"/>
    <w:basedOn w:val="Normal"/>
    <w:link w:val="NormalWebChar"/>
    <w:uiPriority w:val="99"/>
    <w:rsid w:val="00EB0AFE"/>
    <w:pPr>
      <w:spacing w:before="100" w:beforeAutospacing="1" w:after="100" w:afterAutospacing="1" w:line="240" w:lineRule="auto"/>
    </w:pPr>
    <w:rPr>
      <w:rFonts w:ascii="Arial Unicode MS" w:eastAsia="Arial Unicode MS" w:hAnsi="Arial Unicode MS" w:cs="Arial Unicode MS"/>
      <w:kern w:val="0"/>
      <w:lang w:val="en-US"/>
      <w14:ligatures w14:val="none"/>
    </w:rPr>
  </w:style>
  <w:style w:type="paragraph" w:styleId="BodyText3">
    <w:name w:val="Body Text 3"/>
    <w:basedOn w:val="Normal"/>
    <w:link w:val="BodyText3Char"/>
    <w:rsid w:val="00EB0AFE"/>
    <w:pPr>
      <w:suppressAutoHyphens/>
      <w:spacing w:after="140" w:line="240" w:lineRule="auto"/>
    </w:pPr>
    <w:rPr>
      <w:rFonts w:ascii="Times New Roman" w:eastAsia="Times New Roman" w:hAnsi="Times New Roman" w:cs="Times New Roman"/>
      <w:i/>
      <w:iCs/>
      <w:color w:val="000000"/>
      <w:kern w:val="0"/>
      <w:lang w:val="en-US"/>
      <w14:ligatures w14:val="none"/>
    </w:rPr>
  </w:style>
  <w:style w:type="character" w:customStyle="1" w:styleId="BodyText3Char">
    <w:name w:val="Body Text 3 Char"/>
    <w:basedOn w:val="DefaultParagraphFont"/>
    <w:link w:val="BodyText3"/>
    <w:rsid w:val="00EB0AFE"/>
    <w:rPr>
      <w:rFonts w:ascii="Times New Roman" w:eastAsia="Times New Roman" w:hAnsi="Times New Roman" w:cs="Times New Roman"/>
      <w:i/>
      <w:iCs/>
      <w:color w:val="000000"/>
      <w:kern w:val="0"/>
      <w:lang w:val="en-US"/>
      <w14:ligatures w14:val="none"/>
    </w:rPr>
  </w:style>
  <w:style w:type="paragraph" w:styleId="BodyText2">
    <w:name w:val="Body Text 2"/>
    <w:basedOn w:val="Normal"/>
    <w:link w:val="BodyText2Char"/>
    <w:uiPriority w:val="99"/>
    <w:rsid w:val="00EB0AFE"/>
    <w:pPr>
      <w:suppressAutoHyphens/>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BodyText2Char">
    <w:name w:val="Body Text 2 Char"/>
    <w:basedOn w:val="DefaultParagraphFont"/>
    <w:link w:val="BodyText2"/>
    <w:uiPriority w:val="99"/>
    <w:rsid w:val="00EB0AFE"/>
    <w:rPr>
      <w:rFonts w:ascii="Times New Roman" w:eastAsia="Times New Roman" w:hAnsi="Times New Roman" w:cs="Times New Roman"/>
      <w:i/>
      <w:kern w:val="0"/>
      <w:szCs w:val="20"/>
      <w:lang w:val="en-US"/>
      <w14:ligatures w14:val="none"/>
    </w:rPr>
  </w:style>
  <w:style w:type="paragraph" w:styleId="BodyTextIndent2">
    <w:name w:val="Body Text Indent 2"/>
    <w:basedOn w:val="Normal"/>
    <w:link w:val="BodyTextIndent2Char"/>
    <w:rsid w:val="00EB0AFE"/>
    <w:pPr>
      <w:tabs>
        <w:tab w:val="num" w:pos="720"/>
      </w:tabs>
      <w:spacing w:after="0" w:line="240" w:lineRule="auto"/>
      <w:ind w:left="720" w:hanging="720"/>
    </w:pPr>
    <w:rPr>
      <w:rFonts w:ascii="Times New Roman" w:eastAsia="Times New Roman" w:hAnsi="Times New Roman" w:cs="Times New Roman"/>
      <w:kern w:val="0"/>
      <w:szCs w:val="20"/>
      <w:lang w:val="en-US"/>
      <w14:ligatures w14:val="none"/>
    </w:rPr>
  </w:style>
  <w:style w:type="character" w:customStyle="1" w:styleId="BodyTextIndent2Char">
    <w:name w:val="Body Text Indent 2 Char"/>
    <w:basedOn w:val="DefaultParagraphFont"/>
    <w:link w:val="BodyTextIndent2"/>
    <w:rsid w:val="00EB0AFE"/>
    <w:rPr>
      <w:rFonts w:ascii="Times New Roman" w:eastAsia="Times New Roman" w:hAnsi="Times New Roman" w:cs="Times New Roman"/>
      <w:kern w:val="0"/>
      <w:szCs w:val="20"/>
      <w:lang w:val="en-US"/>
      <w14:ligatures w14:val="none"/>
    </w:rPr>
  </w:style>
  <w:style w:type="paragraph" w:styleId="List">
    <w:name w:val="List"/>
    <w:aliases w:val="1. List"/>
    <w:basedOn w:val="Normal"/>
    <w:rsid w:val="00EB0AFE"/>
    <w:pPr>
      <w:spacing w:before="120" w:after="120" w:line="240" w:lineRule="auto"/>
      <w:ind w:left="1440"/>
      <w:jc w:val="both"/>
    </w:pPr>
    <w:rPr>
      <w:rFonts w:ascii="Times New Roman" w:eastAsia="Times New Roman" w:hAnsi="Times New Roman" w:cs="Times New Roman"/>
      <w:kern w:val="0"/>
      <w:szCs w:val="20"/>
      <w:lang w:val="en-US"/>
      <w14:ligatures w14:val="none"/>
    </w:rPr>
  </w:style>
  <w:style w:type="paragraph" w:customStyle="1" w:styleId="TOCNumber1">
    <w:name w:val="TOC Number1"/>
    <w:basedOn w:val="Heading4"/>
    <w:autoRedefine/>
    <w:rsid w:val="00EB0AFE"/>
    <w:pPr>
      <w:keepNext w:val="0"/>
      <w:keepLines w:val="0"/>
      <w:suppressAutoHyphens/>
      <w:spacing w:before="0" w:after="120" w:line="240" w:lineRule="auto"/>
      <w:ind w:right="18"/>
      <w:jc w:val="both"/>
      <w:outlineLvl w:val="9"/>
    </w:pPr>
    <w:rPr>
      <w:rFonts w:ascii="Times New Roman" w:eastAsia="Times New Roman" w:hAnsi="Times New Roman" w:cs="Times New Roman"/>
      <w:b/>
      <w:bCs/>
      <w:i w:val="0"/>
      <w:iCs w:val="0"/>
      <w:color w:val="auto"/>
      <w:kern w:val="0"/>
      <w:sz w:val="28"/>
      <w:szCs w:val="28"/>
      <w:lang w:val="en-US"/>
      <w14:ligatures w14:val="none"/>
    </w:rPr>
  </w:style>
  <w:style w:type="paragraph" w:customStyle="1" w:styleId="Subtitle2">
    <w:name w:val="Subtitle 2"/>
    <w:basedOn w:val="Footer"/>
    <w:autoRedefine/>
    <w:uiPriority w:val="99"/>
    <w:rsid w:val="00EB0AFE"/>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B0AFE"/>
    <w:pPr>
      <w:suppressAutoHyphens/>
      <w:spacing w:after="0" w:line="240" w:lineRule="auto"/>
      <w:jc w:val="both"/>
    </w:pPr>
    <w:rPr>
      <w:rFonts w:ascii="Tms Rmn" w:eastAsia="Times New Roman" w:hAnsi="Tms Rmn" w:cs="Times New Roman"/>
      <w:kern w:val="0"/>
      <w:szCs w:val="20"/>
      <w:lang w:val="en-US"/>
      <w14:ligatures w14:val="none"/>
    </w:rPr>
  </w:style>
  <w:style w:type="character" w:customStyle="1" w:styleId="iChar">
    <w:name w:val="(i) Char"/>
    <w:link w:val="i"/>
    <w:uiPriority w:val="99"/>
    <w:locked/>
    <w:rsid w:val="00EB0AFE"/>
    <w:rPr>
      <w:rFonts w:ascii="Tms Rmn" w:eastAsia="Times New Roman" w:hAnsi="Tms Rmn" w:cs="Times New Roman"/>
      <w:kern w:val="0"/>
      <w:szCs w:val="20"/>
      <w:lang w:val="en-US"/>
      <w14:ligatures w14:val="none"/>
    </w:rPr>
  </w:style>
  <w:style w:type="character" w:styleId="Hyperlink">
    <w:name w:val="Hyperlink"/>
    <w:uiPriority w:val="99"/>
    <w:rsid w:val="00EB0AFE"/>
    <w:rPr>
      <w:color w:val="0000FF"/>
      <w:u w:val="single"/>
    </w:rPr>
  </w:style>
  <w:style w:type="paragraph" w:customStyle="1" w:styleId="2AutoList1">
    <w:name w:val="2AutoList1"/>
    <w:basedOn w:val="Normal"/>
    <w:rsid w:val="00EB0AFE"/>
    <w:pPr>
      <w:tabs>
        <w:tab w:val="num" w:pos="504"/>
      </w:tabs>
      <w:spacing w:after="0" w:line="240" w:lineRule="auto"/>
      <w:ind w:left="504" w:hanging="504"/>
      <w:jc w:val="both"/>
    </w:pPr>
    <w:rPr>
      <w:rFonts w:ascii="Times New Roman" w:eastAsia="Times New Roman" w:hAnsi="Times New Roman" w:cs="Times New Roman"/>
      <w:kern w:val="0"/>
      <w:szCs w:val="20"/>
      <w:lang w:val="es-ES_tradnl"/>
      <w14:ligatures w14:val="none"/>
    </w:rPr>
  </w:style>
  <w:style w:type="paragraph" w:customStyle="1" w:styleId="Header1-Clauses">
    <w:name w:val="Header 1 - Clauses"/>
    <w:basedOn w:val="Normal"/>
    <w:rsid w:val="00EB0AFE"/>
    <w:pPr>
      <w:spacing w:after="200" w:line="240" w:lineRule="auto"/>
    </w:pPr>
    <w:rPr>
      <w:rFonts w:ascii="Times New Roman" w:eastAsia="Times New Roman" w:hAnsi="Times New Roman" w:cs="Times New Roman"/>
      <w:b/>
      <w:kern w:val="0"/>
      <w:szCs w:val="20"/>
      <w:lang w:val="es-ES_tradnl"/>
      <w14:ligatures w14:val="none"/>
    </w:rPr>
  </w:style>
  <w:style w:type="paragraph" w:customStyle="1" w:styleId="Header2-SubClauses">
    <w:name w:val="Header 2 - SubClauses"/>
    <w:basedOn w:val="Normal"/>
    <w:link w:val="Header2-SubClausesCharChar"/>
    <w:autoRedefine/>
    <w:rsid w:val="00EB0AFE"/>
    <w:pPr>
      <w:spacing w:after="200" w:line="240" w:lineRule="auto"/>
      <w:ind w:left="567" w:hanging="567"/>
      <w:jc w:val="both"/>
    </w:pPr>
    <w:rPr>
      <w:rFonts w:ascii="Times New Roman" w:eastAsia="Times New Roman" w:hAnsi="Times New Roman" w:cs="Times New Roman"/>
      <w:kern w:val="0"/>
      <w:szCs w:val="20"/>
      <w:lang w:val="es-ES_tradnl"/>
      <w14:ligatures w14:val="none"/>
    </w:rPr>
  </w:style>
  <w:style w:type="character" w:customStyle="1" w:styleId="Header2-SubClausesCharChar">
    <w:name w:val="Header 2 - SubClauses Char Char"/>
    <w:link w:val="Header2-SubClauses"/>
    <w:rsid w:val="00EB0AFE"/>
    <w:rPr>
      <w:rFonts w:ascii="Times New Roman" w:eastAsia="Times New Roman" w:hAnsi="Times New Roman" w:cs="Times New Roman"/>
      <w:kern w:val="0"/>
      <w:szCs w:val="20"/>
      <w:lang w:val="es-ES_tradnl"/>
      <w14:ligatures w14:val="none"/>
    </w:rPr>
  </w:style>
  <w:style w:type="paragraph" w:customStyle="1" w:styleId="P3Header1-Clauses">
    <w:name w:val="P3 Header1-Clauses"/>
    <w:basedOn w:val="Header1-Clauses"/>
    <w:rsid w:val="00EB0AFE"/>
    <w:pPr>
      <w:tabs>
        <w:tab w:val="num" w:pos="864"/>
        <w:tab w:val="left" w:pos="972"/>
      </w:tabs>
      <w:ind w:left="432" w:firstLine="144"/>
      <w:jc w:val="both"/>
    </w:pPr>
    <w:rPr>
      <w:b w:val="0"/>
    </w:rPr>
  </w:style>
  <w:style w:type="paragraph" w:customStyle="1" w:styleId="Outline3">
    <w:name w:val="Outline3"/>
    <w:basedOn w:val="Normal"/>
    <w:rsid w:val="00EB0AFE"/>
    <w:pPr>
      <w:tabs>
        <w:tab w:val="num" w:pos="1728"/>
      </w:tabs>
      <w:spacing w:before="240" w:after="0" w:line="240" w:lineRule="auto"/>
      <w:ind w:left="1728" w:hanging="432"/>
    </w:pPr>
    <w:rPr>
      <w:rFonts w:ascii="Times New Roman" w:eastAsia="Times New Roman" w:hAnsi="Times New Roman" w:cs="Times New Roman"/>
      <w:kern w:val="28"/>
      <w:szCs w:val="20"/>
      <w:lang w:val="en-US"/>
      <w14:ligatures w14:val="none"/>
    </w:rPr>
  </w:style>
  <w:style w:type="paragraph" w:customStyle="1" w:styleId="Outline4">
    <w:name w:val="Outline4"/>
    <w:basedOn w:val="Normal"/>
    <w:autoRedefine/>
    <w:rsid w:val="00EB0AFE"/>
    <w:pPr>
      <w:tabs>
        <w:tab w:val="left" w:pos="2160"/>
      </w:tabs>
      <w:spacing w:after="0" w:line="240" w:lineRule="auto"/>
      <w:ind w:firstLine="567"/>
      <w:jc w:val="both"/>
    </w:pPr>
    <w:rPr>
      <w:rFonts w:ascii="Times New Roman" w:eastAsia="Times New Roman" w:hAnsi="Times New Roman" w:cs="Times New Roman"/>
      <w:kern w:val="28"/>
      <w:szCs w:val="20"/>
      <w:lang w:val="en-US"/>
      <w14:ligatures w14:val="none"/>
    </w:rPr>
  </w:style>
  <w:style w:type="paragraph" w:customStyle="1" w:styleId="Outlinei">
    <w:name w:val="Outline i)"/>
    <w:basedOn w:val="Normal"/>
    <w:rsid w:val="00EB0AFE"/>
    <w:pPr>
      <w:tabs>
        <w:tab w:val="num" w:pos="1782"/>
      </w:tabs>
      <w:spacing w:before="120" w:after="0" w:line="240" w:lineRule="auto"/>
      <w:ind w:left="1782" w:hanging="792"/>
    </w:pPr>
    <w:rPr>
      <w:rFonts w:ascii="Times New Roman" w:eastAsia="Times New Roman" w:hAnsi="Times New Roman" w:cs="Times New Roman"/>
      <w:kern w:val="0"/>
      <w:szCs w:val="20"/>
      <w:lang w:val="en-US"/>
      <w14:ligatures w14:val="none"/>
    </w:rPr>
  </w:style>
  <w:style w:type="paragraph" w:customStyle="1" w:styleId="Outline">
    <w:name w:val="Outline"/>
    <w:basedOn w:val="Normal"/>
    <w:rsid w:val="00EB0AFE"/>
    <w:pPr>
      <w:spacing w:before="240" w:after="0" w:line="240" w:lineRule="auto"/>
    </w:pPr>
    <w:rPr>
      <w:rFonts w:ascii="Times New Roman" w:eastAsia="Times New Roman" w:hAnsi="Times New Roman" w:cs="Times New Roman"/>
      <w:kern w:val="28"/>
      <w:szCs w:val="20"/>
      <w:lang w:val="en-US"/>
      <w14:ligatures w14:val="none"/>
    </w:rPr>
  </w:style>
  <w:style w:type="paragraph" w:customStyle="1" w:styleId="BankNormal">
    <w:name w:val="BankNormal"/>
    <w:basedOn w:val="Normal"/>
    <w:rsid w:val="00EB0AFE"/>
    <w:pPr>
      <w:spacing w:after="240" w:line="240" w:lineRule="auto"/>
    </w:pPr>
    <w:rPr>
      <w:rFonts w:ascii="Times New Roman" w:eastAsia="Times New Roman" w:hAnsi="Times New Roman" w:cs="Times New Roman"/>
      <w:kern w:val="0"/>
      <w:szCs w:val="20"/>
      <w:lang w:val="en-US"/>
      <w14:ligatures w14:val="none"/>
    </w:rPr>
  </w:style>
  <w:style w:type="paragraph" w:customStyle="1" w:styleId="SectionVHeader">
    <w:name w:val="Section V. Header"/>
    <w:basedOn w:val="Normal"/>
    <w:uiPriority w:val="99"/>
    <w:rsid w:val="00EB0AFE"/>
    <w:pPr>
      <w:spacing w:after="0" w:line="240" w:lineRule="auto"/>
      <w:jc w:val="center"/>
    </w:pPr>
    <w:rPr>
      <w:rFonts w:ascii="Times New Roman" w:eastAsia="Times New Roman" w:hAnsi="Times New Roman" w:cs="Times New Roman"/>
      <w:b/>
      <w:kern w:val="0"/>
      <w:sz w:val="36"/>
      <w:szCs w:val="20"/>
      <w:lang w:val="es-ES_tradnl"/>
      <w14:ligatures w14:val="none"/>
    </w:rPr>
  </w:style>
  <w:style w:type="character" w:customStyle="1" w:styleId="Table">
    <w:name w:val="Table"/>
    <w:rsid w:val="00EB0AFE"/>
    <w:rPr>
      <w:rFonts w:ascii="Arial" w:hAnsi="Arial"/>
      <w:sz w:val="20"/>
    </w:rPr>
  </w:style>
  <w:style w:type="paragraph" w:customStyle="1" w:styleId="SectionVIIHeader2">
    <w:name w:val="Section VII Header2"/>
    <w:basedOn w:val="Heading1"/>
    <w:autoRedefine/>
    <w:rsid w:val="00EB0AFE"/>
    <w:pPr>
      <w:keepLines w:val="0"/>
      <w:spacing w:before="0" w:after="200" w:line="240" w:lineRule="auto"/>
      <w:jc w:val="center"/>
    </w:pPr>
    <w:rPr>
      <w:rFonts w:ascii="Times New Roman" w:eastAsia="Times New Roman" w:hAnsi="Times New Roman" w:cs="Times New Roman"/>
      <w:b/>
      <w:bCs/>
      <w:i/>
      <w:color w:val="auto"/>
      <w:kern w:val="28"/>
      <w:sz w:val="20"/>
      <w:szCs w:val="20"/>
      <w:lang w:val="en-US"/>
      <w14:ligatures w14:val="none"/>
    </w:rPr>
  </w:style>
  <w:style w:type="paragraph" w:customStyle="1" w:styleId="ClauseSubPara">
    <w:name w:val="ClauseSub_Para"/>
    <w:link w:val="ClauseSubParaChar"/>
    <w:rsid w:val="00EB0AFE"/>
    <w:pPr>
      <w:spacing w:before="60" w:after="60" w:line="240" w:lineRule="auto"/>
      <w:ind w:left="2268"/>
    </w:pPr>
    <w:rPr>
      <w:rFonts w:ascii="Times New Roman" w:eastAsia="Times New Roman" w:hAnsi="Times New Roman" w:cs="Times New Roman"/>
      <w:kern w:val="0"/>
      <w:sz w:val="22"/>
      <w:szCs w:val="22"/>
      <w:lang w:val="en-GB"/>
      <w14:ligatures w14:val="none"/>
    </w:rPr>
  </w:style>
  <w:style w:type="character" w:customStyle="1" w:styleId="ClauseSubParaChar">
    <w:name w:val="ClauseSub_Para Char"/>
    <w:link w:val="ClauseSubPara"/>
    <w:rsid w:val="00EB0AFE"/>
    <w:rPr>
      <w:rFonts w:ascii="Times New Roman" w:eastAsia="Times New Roman" w:hAnsi="Times New Roman" w:cs="Times New Roman"/>
      <w:kern w:val="0"/>
      <w:sz w:val="22"/>
      <w:szCs w:val="22"/>
      <w:lang w:val="en-GB"/>
      <w14:ligatures w14:val="none"/>
    </w:rPr>
  </w:style>
  <w:style w:type="paragraph" w:customStyle="1" w:styleId="ClauseSubList">
    <w:name w:val="ClauseSub_List"/>
    <w:rsid w:val="00EB0AFE"/>
    <w:pPr>
      <w:tabs>
        <w:tab w:val="num" w:pos="576"/>
      </w:tabs>
      <w:suppressAutoHyphens/>
      <w:spacing w:after="0" w:line="240" w:lineRule="auto"/>
      <w:ind w:left="576" w:hanging="576"/>
    </w:pPr>
    <w:rPr>
      <w:rFonts w:ascii="Times New Roman" w:eastAsia="Times New Roman" w:hAnsi="Times New Roman" w:cs="Times New Roman"/>
      <w:kern w:val="0"/>
      <w:sz w:val="22"/>
      <w:szCs w:val="22"/>
      <w:lang w:val="en-GB"/>
      <w14:ligatures w14:val="none"/>
    </w:rPr>
  </w:style>
  <w:style w:type="paragraph" w:customStyle="1" w:styleId="ClauseSubListSubList">
    <w:name w:val="ClauseSub_List_SubList"/>
    <w:rsid w:val="00EB0AFE"/>
    <w:pPr>
      <w:tabs>
        <w:tab w:val="num" w:pos="1800"/>
      </w:tabs>
      <w:spacing w:after="0" w:line="240" w:lineRule="auto"/>
      <w:ind w:left="1800" w:hanging="360"/>
    </w:pPr>
    <w:rPr>
      <w:rFonts w:ascii="Times New Roman" w:eastAsia="Times New Roman" w:hAnsi="Times New Roman" w:cs="Times New Roman"/>
      <w:kern w:val="0"/>
      <w:sz w:val="22"/>
      <w:szCs w:val="22"/>
      <w:lang w:val="en-GB"/>
      <w14:ligatures w14:val="none"/>
    </w:rPr>
  </w:style>
  <w:style w:type="paragraph" w:customStyle="1" w:styleId="ClauseSubParaIndent">
    <w:name w:val="ClauseSub_ParaIndent"/>
    <w:basedOn w:val="ClauseSubPara"/>
    <w:rsid w:val="00EB0AFE"/>
    <w:pPr>
      <w:ind w:left="2835"/>
    </w:pPr>
  </w:style>
  <w:style w:type="paragraph" w:styleId="BalloonText">
    <w:name w:val="Balloon Text"/>
    <w:basedOn w:val="Normal"/>
    <w:link w:val="BalloonTextChar"/>
    <w:rsid w:val="00EB0AFE"/>
    <w:pPr>
      <w:spacing w:after="0" w:line="240" w:lineRule="auto"/>
      <w:jc w:val="both"/>
    </w:pPr>
    <w:rPr>
      <w:rFonts w:ascii="Tahoma" w:eastAsia="Times New Roman" w:hAnsi="Tahoma" w:cs="Times New Roman"/>
      <w:kern w:val="0"/>
      <w:sz w:val="16"/>
      <w:szCs w:val="16"/>
      <w:lang w:val="es-ES_tradnl"/>
      <w14:ligatures w14:val="none"/>
    </w:rPr>
  </w:style>
  <w:style w:type="character" w:customStyle="1" w:styleId="BalloonTextChar">
    <w:name w:val="Balloon Text Char"/>
    <w:basedOn w:val="DefaultParagraphFont"/>
    <w:link w:val="BalloonText"/>
    <w:rsid w:val="00EB0AFE"/>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EB0AFE"/>
    <w:pPr>
      <w:keepLines w:val="0"/>
      <w:spacing w:before="0" w:after="0" w:line="240" w:lineRule="auto"/>
      <w:jc w:val="center"/>
    </w:pPr>
    <w:rPr>
      <w:rFonts w:ascii="Times New Roman" w:eastAsia="Times New Roman" w:hAnsi="Times New Roman" w:cs="Times New Roman"/>
      <w:b/>
      <w:color w:val="auto"/>
      <w:kern w:val="0"/>
      <w:sz w:val="44"/>
      <w:szCs w:val="20"/>
      <w:lang w:val="en-US"/>
      <w14:ligatures w14:val="none"/>
    </w:rPr>
  </w:style>
  <w:style w:type="character" w:styleId="CommentReference">
    <w:name w:val="annotation reference"/>
    <w:uiPriority w:val="99"/>
    <w:rsid w:val="00EB0AFE"/>
    <w:rPr>
      <w:sz w:val="16"/>
    </w:rPr>
  </w:style>
  <w:style w:type="paragraph" w:customStyle="1" w:styleId="Part1">
    <w:name w:val="Part 1"/>
    <w:aliases w:val="2,3 Header 4"/>
    <w:basedOn w:val="Normal"/>
    <w:autoRedefine/>
    <w:rsid w:val="00EB0AFE"/>
    <w:pPr>
      <w:spacing w:before="240" w:after="240" w:line="240" w:lineRule="auto"/>
      <w:jc w:val="center"/>
    </w:pPr>
    <w:rPr>
      <w:rFonts w:ascii="Times New Roman" w:eastAsia="Times New Roman" w:hAnsi="Times New Roman" w:cs="Times New Roman"/>
      <w:b/>
      <w:kern w:val="0"/>
      <w:sz w:val="48"/>
      <w:szCs w:val="20"/>
      <w:lang w:val="en-US"/>
      <w14:ligatures w14:val="none"/>
    </w:rPr>
  </w:style>
  <w:style w:type="paragraph" w:styleId="CommentText">
    <w:name w:val="annotation text"/>
    <w:aliases w:val="Char1"/>
    <w:basedOn w:val="Normal"/>
    <w:link w:val="CommentTextChar"/>
    <w:uiPriority w:val="99"/>
    <w:rsid w:val="00EB0AFE"/>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CommentTextChar">
    <w:name w:val="Comment Text Char"/>
    <w:aliases w:val="Char1 Char"/>
    <w:basedOn w:val="DefaultParagraphFont"/>
    <w:link w:val="CommentText"/>
    <w:uiPriority w:val="99"/>
    <w:rsid w:val="00EB0AFE"/>
    <w:rPr>
      <w:rFonts w:ascii="Times New Roman" w:eastAsia="Times New Roman" w:hAnsi="Times New Roman" w:cs="Times New Roman"/>
      <w:kern w:val="0"/>
      <w:sz w:val="20"/>
      <w:szCs w:val="20"/>
      <w:lang w:val="en-US"/>
      <w14:ligatures w14:val="none"/>
    </w:rPr>
  </w:style>
  <w:style w:type="paragraph" w:styleId="BodyTextIndent3">
    <w:name w:val="Body Text Indent 3"/>
    <w:basedOn w:val="Normal"/>
    <w:link w:val="BodyTextIndent3Char"/>
    <w:rsid w:val="00EB0AFE"/>
    <w:pPr>
      <w:spacing w:before="120" w:after="0" w:line="240" w:lineRule="auto"/>
      <w:ind w:left="1440" w:hanging="1440"/>
      <w:jc w:val="both"/>
    </w:pPr>
    <w:rPr>
      <w:rFonts w:ascii="Times New Roman" w:eastAsia="Times New Roman" w:hAnsi="Times New Roman" w:cs="Times New Roman"/>
      <w:b/>
      <w:kern w:val="0"/>
      <w:szCs w:val="20"/>
      <w:lang w:val="en-US"/>
      <w14:ligatures w14:val="none"/>
    </w:rPr>
  </w:style>
  <w:style w:type="character" w:customStyle="1" w:styleId="BodyTextIndent3Char">
    <w:name w:val="Body Text Indent 3 Char"/>
    <w:basedOn w:val="DefaultParagraphFont"/>
    <w:link w:val="BodyTextIndent3"/>
    <w:rsid w:val="00EB0AFE"/>
    <w:rPr>
      <w:rFonts w:ascii="Times New Roman" w:eastAsia="Times New Roman" w:hAnsi="Times New Roman" w:cs="Times New Roman"/>
      <w:b/>
      <w:kern w:val="0"/>
      <w:szCs w:val="20"/>
      <w:lang w:val="en-US"/>
      <w14:ligatures w14:val="none"/>
    </w:rPr>
  </w:style>
  <w:style w:type="paragraph" w:customStyle="1" w:styleId="FIDICSectionBegin">
    <w:name w:val="FIDIC__SectionBegin"/>
    <w:basedOn w:val="Normal"/>
    <w:next w:val="FIDICSectionName"/>
    <w:rsid w:val="00EB0AFE"/>
    <w:pPr>
      <w:widowControl w:val="0"/>
      <w:autoSpaceDE w:val="0"/>
      <w:autoSpaceDN w:val="0"/>
      <w:adjustRightInd w:val="0"/>
      <w:spacing w:after="0" w:line="240" w:lineRule="exact"/>
    </w:pPr>
    <w:rPr>
      <w:rFonts w:ascii="Arial" w:eastAsia="Times New Roman" w:hAnsi="Arial" w:cs="Arial"/>
      <w:b/>
      <w:bCs/>
      <w:color w:val="0000CC"/>
      <w:kern w:val="0"/>
      <w:sz w:val="20"/>
      <w:szCs w:val="20"/>
      <w:lang w:val="en-US" w:eastAsia="fr-FR"/>
      <w14:ligatures w14:val="none"/>
    </w:rPr>
  </w:style>
  <w:style w:type="paragraph" w:customStyle="1" w:styleId="FIDICSectionName">
    <w:name w:val="FIDIC__SectionName"/>
    <w:basedOn w:val="FIDICClauseSubName"/>
    <w:next w:val="FIDICClauseSubName"/>
    <w:rsid w:val="00EB0AFE"/>
    <w:pPr>
      <w:spacing w:before="100" w:after="300"/>
    </w:pPr>
    <w:rPr>
      <w:sz w:val="30"/>
      <w:szCs w:val="30"/>
    </w:rPr>
  </w:style>
  <w:style w:type="paragraph" w:customStyle="1" w:styleId="FIDICClauseSubName">
    <w:name w:val="FIDIC_ClauseSubName"/>
    <w:basedOn w:val="FIDICCoverTitle"/>
    <w:rsid w:val="00EB0AFE"/>
    <w:pPr>
      <w:spacing w:before="240" w:line="240" w:lineRule="exact"/>
    </w:pPr>
    <w:rPr>
      <w:sz w:val="24"/>
      <w:szCs w:val="24"/>
    </w:rPr>
  </w:style>
  <w:style w:type="paragraph" w:customStyle="1" w:styleId="FIDICCoverTitle">
    <w:name w:val="FIDIC__CoverTitle"/>
    <w:basedOn w:val="Normal"/>
    <w:rsid w:val="00EB0AFE"/>
    <w:pPr>
      <w:spacing w:after="240" w:line="240" w:lineRule="auto"/>
    </w:pPr>
    <w:rPr>
      <w:rFonts w:ascii="Arial" w:eastAsia="Times New Roman" w:hAnsi="Arial" w:cs="Arial"/>
      <w:color w:val="0000CC"/>
      <w:spacing w:val="-5"/>
      <w:kern w:val="0"/>
      <w:sz w:val="40"/>
      <w:szCs w:val="40"/>
      <w:lang w:val="en-GB"/>
      <w14:ligatures w14:val="none"/>
    </w:rPr>
  </w:style>
  <w:style w:type="paragraph" w:customStyle="1" w:styleId="FIDICClauseName">
    <w:name w:val="FIDIC_ClauseName"/>
    <w:basedOn w:val="FIDICClauseSubName"/>
    <w:next w:val="FIDICClauseSubName"/>
    <w:rsid w:val="00EB0AFE"/>
    <w:rPr>
      <w:sz w:val="28"/>
      <w:szCs w:val="28"/>
    </w:rPr>
  </w:style>
  <w:style w:type="paragraph" w:customStyle="1" w:styleId="FIDICClauseSubSubPara">
    <w:name w:val="FIDIC_ClauseSubSubPara"/>
    <w:basedOn w:val="FIDICClauseSubName"/>
    <w:rsid w:val="00EB0AF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B0AF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B0AFE"/>
    <w:pPr>
      <w:widowControl w:val="0"/>
      <w:autoSpaceDE w:val="0"/>
      <w:autoSpaceDN w:val="0"/>
      <w:adjustRightInd w:val="0"/>
      <w:spacing w:after="0" w:line="240" w:lineRule="exact"/>
    </w:pPr>
    <w:rPr>
      <w:rFonts w:ascii="Arial" w:eastAsia="Times New Roman" w:hAnsi="Arial" w:cs="Arial"/>
      <w:b/>
      <w:bCs/>
      <w:color w:val="0000CC"/>
      <w:kern w:val="0"/>
      <w:sz w:val="20"/>
      <w:szCs w:val="20"/>
      <w:lang w:val="en-US" w:eastAsia="fr-FR"/>
      <w14:ligatures w14:val="none"/>
    </w:rPr>
  </w:style>
  <w:style w:type="table" w:styleId="TableGrid">
    <w:name w:val="Table Grid"/>
    <w:basedOn w:val="TableNormal"/>
    <w:rsid w:val="00EB0AFE"/>
    <w:pPr>
      <w:spacing w:after="0" w:line="240" w:lineRule="auto"/>
      <w:jc w:val="both"/>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B0AFE"/>
    <w:pPr>
      <w:tabs>
        <w:tab w:val="left" w:pos="573"/>
      </w:tabs>
      <w:spacing w:after="0"/>
      <w:ind w:left="576" w:hanging="576"/>
    </w:pPr>
    <w:rPr>
      <w:bCs/>
      <w:szCs w:val="24"/>
      <w:lang w:val="en-US"/>
    </w:rPr>
  </w:style>
  <w:style w:type="paragraph" w:customStyle="1" w:styleId="Sec7-Clauses">
    <w:name w:val="Sec7-Clauses"/>
    <w:basedOn w:val="Header1-Clauses"/>
    <w:rsid w:val="00EB0AFE"/>
    <w:pPr>
      <w:spacing w:after="0"/>
    </w:pPr>
    <w:rPr>
      <w:bCs/>
      <w:szCs w:val="24"/>
    </w:rPr>
  </w:style>
  <w:style w:type="paragraph" w:customStyle="1" w:styleId="sec7-header1">
    <w:name w:val="sec7-header1"/>
    <w:basedOn w:val="FIDICClauseSubName"/>
    <w:rsid w:val="00EB0AF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B0AFE"/>
    <w:rPr>
      <w:lang w:val="en-US"/>
    </w:rPr>
  </w:style>
  <w:style w:type="paragraph" w:customStyle="1" w:styleId="SectionIXHeader">
    <w:name w:val="Section IX Header"/>
    <w:basedOn w:val="SectionVHeader"/>
    <w:rsid w:val="00EB0AFE"/>
    <w:rPr>
      <w:lang w:val="en-US"/>
    </w:rPr>
  </w:style>
  <w:style w:type="paragraph" w:customStyle="1" w:styleId="Parts">
    <w:name w:val="Parts"/>
    <w:basedOn w:val="Heading1"/>
    <w:rsid w:val="00EB0AFE"/>
    <w:pPr>
      <w:keepNext w:val="0"/>
      <w:keepLines w:val="0"/>
      <w:suppressAutoHyphens/>
      <w:spacing w:before="480" w:after="240" w:line="240" w:lineRule="auto"/>
      <w:jc w:val="center"/>
    </w:pPr>
    <w:rPr>
      <w:rFonts w:ascii="Times New Roman Bold" w:eastAsia="Times New Roman" w:hAnsi="Times New Roman Bold" w:cs="Times New Roman"/>
      <w:b/>
      <w:smallCaps/>
      <w:color w:val="auto"/>
      <w:kern w:val="0"/>
      <w:sz w:val="56"/>
      <w:szCs w:val="20"/>
      <w:lang w:val="en-US"/>
      <w14:ligatures w14:val="none"/>
    </w:rPr>
  </w:style>
  <w:style w:type="paragraph" w:customStyle="1" w:styleId="StyleHeader1-ClausesLeft0Hanging03After0pt">
    <w:name w:val="Style Header 1 - Clauses + Left:  0&quot; Hanging:  0.3&quot; After:  0 pt"/>
    <w:basedOn w:val="Header1-Clauses"/>
    <w:rsid w:val="00EB0AF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B0AFE"/>
    <w:rPr>
      <w:b/>
      <w:bCs/>
    </w:rPr>
  </w:style>
  <w:style w:type="character" w:customStyle="1" w:styleId="StyleHeader2-SubClausesBoldChar">
    <w:name w:val="Style Header 2 - SubClauses + Bold Char"/>
    <w:link w:val="StyleHeader2-SubClausesBold"/>
    <w:rsid w:val="00EB0AFE"/>
    <w:rPr>
      <w:rFonts w:ascii="Times New Roman" w:eastAsia="Times New Roman" w:hAnsi="Times New Roman" w:cs="Times New Roman"/>
      <w:b/>
      <w:bCs/>
      <w:kern w:val="0"/>
      <w:szCs w:val="20"/>
      <w:lang w:val="es-ES_tradnl"/>
      <w14:ligatures w14:val="none"/>
    </w:rPr>
  </w:style>
  <w:style w:type="paragraph" w:customStyle="1" w:styleId="StyleHeader1-ClausesAfter0pt">
    <w:name w:val="Style Header 1 - Clauses + After:  0 pt"/>
    <w:basedOn w:val="Header1-Clauses"/>
    <w:rsid w:val="00EB0AFE"/>
    <w:pPr>
      <w:jc w:val="both"/>
    </w:pPr>
    <w:rPr>
      <w:b w:val="0"/>
      <w:bCs/>
    </w:rPr>
  </w:style>
  <w:style w:type="paragraph" w:customStyle="1" w:styleId="StyleStyleHeader1-ClausesAfter0ptLeft0Hanging">
    <w:name w:val="Style Style Header 1 - Clauses + After:  0 pt + Left:  0&quot; Hanging:..."/>
    <w:basedOn w:val="StyleHeader1-ClausesAfter0pt"/>
    <w:rsid w:val="00EB0A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B0A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B0AF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B0AFE"/>
    <w:pPr>
      <w:keepLines w:val="0"/>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kern w:val="0"/>
      <w:szCs w:val="20"/>
      <w:lang w:val="en-US"/>
      <w14:ligatures w14:val="none"/>
    </w:rPr>
  </w:style>
  <w:style w:type="paragraph" w:customStyle="1" w:styleId="Section7heading3">
    <w:name w:val="Section 7 heading 3"/>
    <w:basedOn w:val="Heading3"/>
    <w:rsid w:val="00EB0AFE"/>
    <w:pPr>
      <w:keepNext w:val="0"/>
      <w:keepLines w:val="0"/>
      <w:suppressAutoHyphens/>
      <w:spacing w:before="0" w:after="0" w:line="240" w:lineRule="auto"/>
      <w:jc w:val="center"/>
    </w:pPr>
    <w:rPr>
      <w:rFonts w:ascii="Times New Roman" w:eastAsia="Times New Roman" w:hAnsi="Times New Roman" w:cs="Times New Roman"/>
      <w:b/>
      <w:color w:val="auto"/>
      <w:kern w:val="0"/>
      <w:szCs w:val="20"/>
      <w:lang w:val="en-US"/>
      <w14:ligatures w14:val="none"/>
    </w:rPr>
  </w:style>
  <w:style w:type="paragraph" w:customStyle="1" w:styleId="Section7heading4">
    <w:name w:val="Section 7 heading 4"/>
    <w:basedOn w:val="Heading3"/>
    <w:link w:val="Section7heading4Char"/>
    <w:rsid w:val="00EB0AFE"/>
    <w:pPr>
      <w:keepNext w:val="0"/>
      <w:keepLines w:val="0"/>
      <w:tabs>
        <w:tab w:val="left" w:pos="576"/>
      </w:tabs>
      <w:suppressAutoHyphens/>
      <w:spacing w:before="0" w:after="0" w:line="240" w:lineRule="auto"/>
      <w:ind w:left="576" w:hanging="576"/>
    </w:pPr>
    <w:rPr>
      <w:rFonts w:ascii="Times New Roman" w:eastAsia="Times New Roman" w:hAnsi="Times New Roman" w:cs="Times New Roman"/>
      <w:b/>
      <w:color w:val="auto"/>
      <w:kern w:val="0"/>
      <w:sz w:val="24"/>
      <w:szCs w:val="20"/>
      <w:lang w:val="en-US"/>
      <w14:ligatures w14:val="none"/>
    </w:rPr>
  </w:style>
  <w:style w:type="character" w:customStyle="1" w:styleId="Section7heading4Char">
    <w:name w:val="Section 7 heading 4 Char"/>
    <w:link w:val="Section7heading4"/>
    <w:rsid w:val="00EB0AFE"/>
    <w:rPr>
      <w:rFonts w:ascii="Times New Roman" w:eastAsia="Times New Roman" w:hAnsi="Times New Roman" w:cs="Times New Roman"/>
      <w:b/>
      <w:kern w:val="0"/>
      <w:szCs w:val="20"/>
      <w:lang w:val="en-US"/>
      <w14:ligatures w14:val="none"/>
    </w:rPr>
  </w:style>
  <w:style w:type="paragraph" w:customStyle="1" w:styleId="Section7heading5">
    <w:name w:val="Section 7 heading 5"/>
    <w:basedOn w:val="Heading3"/>
    <w:rsid w:val="00EB0AFE"/>
    <w:pPr>
      <w:keepNext w:val="0"/>
      <w:keepLines w:val="0"/>
      <w:suppressAutoHyphens/>
      <w:spacing w:before="0" w:after="0" w:line="240" w:lineRule="auto"/>
      <w:jc w:val="both"/>
    </w:pPr>
    <w:rPr>
      <w:rFonts w:ascii="Times New Roman" w:eastAsia="Times New Roman" w:hAnsi="Times New Roman" w:cs="Times New Roman"/>
      <w:b/>
      <w:color w:val="auto"/>
      <w:kern w:val="0"/>
      <w:sz w:val="24"/>
      <w:szCs w:val="20"/>
      <w:lang w:val="en-US"/>
      <w14:ligatures w14:val="none"/>
    </w:rPr>
  </w:style>
  <w:style w:type="paragraph" w:customStyle="1" w:styleId="StyleSection7heading3After10pt">
    <w:name w:val="Style Section 7 heading 3 + After:  10 pt"/>
    <w:basedOn w:val="Section7heading3"/>
    <w:rsid w:val="00EB0AFE"/>
    <w:pPr>
      <w:spacing w:after="200"/>
    </w:pPr>
    <w:rPr>
      <w:rFonts w:ascii="Times New Roman Bold" w:hAnsi="Times New Roman Bold"/>
      <w:bCs/>
      <w:szCs w:val="28"/>
    </w:rPr>
  </w:style>
  <w:style w:type="paragraph" w:customStyle="1" w:styleId="StyleTOC1Before8pt">
    <w:name w:val="Style TOC 1 + Before:  8 pt"/>
    <w:basedOn w:val="TOC1"/>
    <w:rsid w:val="00EB0AFE"/>
    <w:pPr>
      <w:tabs>
        <w:tab w:val="right" w:pos="720"/>
      </w:tabs>
      <w:spacing w:before="160"/>
    </w:pPr>
    <w:rPr>
      <w:bCs/>
    </w:rPr>
  </w:style>
  <w:style w:type="paragraph" w:customStyle="1" w:styleId="StyleClauseSubList12ptJustifiedAfter10pt">
    <w:name w:val="Style ClauseSub_List + 12 pt Justified After:  10 pt"/>
    <w:basedOn w:val="ClauseSubList"/>
    <w:rsid w:val="00EB0AFE"/>
    <w:pPr>
      <w:spacing w:after="200"/>
      <w:jc w:val="both"/>
    </w:pPr>
    <w:rPr>
      <w:sz w:val="24"/>
      <w:szCs w:val="24"/>
    </w:rPr>
  </w:style>
  <w:style w:type="character" w:styleId="FollowedHyperlink">
    <w:name w:val="FollowedHyperlink"/>
    <w:uiPriority w:val="99"/>
    <w:rsid w:val="00EB0AFE"/>
    <w:rPr>
      <w:color w:val="606420"/>
      <w:u w:val="single"/>
    </w:rPr>
  </w:style>
  <w:style w:type="paragraph" w:customStyle="1" w:styleId="UG-Sec3-Heading2">
    <w:name w:val="UG - Sec 3 - Heading 2"/>
    <w:basedOn w:val="UG-Heading2"/>
    <w:rsid w:val="00EB0AFE"/>
  </w:style>
  <w:style w:type="paragraph" w:customStyle="1" w:styleId="UG-Heading2">
    <w:name w:val="UG - Heading 2"/>
    <w:basedOn w:val="Heading2"/>
    <w:next w:val="Normal"/>
    <w:rsid w:val="00EB0AFE"/>
    <w:pPr>
      <w:keepNext w:val="0"/>
      <w:keepLines w:val="0"/>
      <w:suppressAutoHyphens/>
      <w:spacing w:before="0" w:after="240" w:line="240" w:lineRule="auto"/>
      <w:jc w:val="center"/>
    </w:pPr>
    <w:rPr>
      <w:rFonts w:ascii="Times New Roman Bold" w:eastAsia="Times New Roman" w:hAnsi="Times New Roman Bold" w:cs="Times New Roman"/>
      <w:b/>
      <w:color w:val="auto"/>
      <w:kern w:val="0"/>
      <w:szCs w:val="28"/>
      <w:lang w:val="en-US"/>
      <w14:ligatures w14:val="none"/>
    </w:rPr>
  </w:style>
  <w:style w:type="paragraph" w:customStyle="1" w:styleId="titulo">
    <w:name w:val="titulo"/>
    <w:basedOn w:val="Heading5"/>
    <w:rsid w:val="00EB0AFE"/>
    <w:pPr>
      <w:keepNext w:val="0"/>
      <w:keepLines w:val="0"/>
      <w:spacing w:before="0" w:after="240" w:line="240" w:lineRule="auto"/>
      <w:jc w:val="center"/>
    </w:pPr>
    <w:rPr>
      <w:rFonts w:ascii="Times New Roman Bold" w:eastAsia="Times New Roman" w:hAnsi="Times New Roman Bold" w:cs="Times New Roman"/>
      <w:b/>
      <w:color w:val="auto"/>
      <w:kern w:val="0"/>
      <w:szCs w:val="20"/>
      <w:lang w:val="en-US"/>
      <w14:ligatures w14:val="none"/>
    </w:rPr>
  </w:style>
  <w:style w:type="paragraph" w:styleId="ListNumber">
    <w:name w:val="List Number"/>
    <w:basedOn w:val="Normal"/>
    <w:rsid w:val="00EB0AFE"/>
    <w:pPr>
      <w:tabs>
        <w:tab w:val="num" w:pos="360"/>
      </w:tabs>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customStyle="1" w:styleId="DefaultParagraphFont1">
    <w:name w:val="Default Paragraph Font1"/>
    <w:next w:val="Normal"/>
    <w:rsid w:val="00EB0AFE"/>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EB0AFE"/>
    <w:pPr>
      <w:suppressAutoHyphens/>
      <w:spacing w:after="0" w:line="240" w:lineRule="auto"/>
    </w:pPr>
    <w:rPr>
      <w:rFonts w:ascii="Times New Roman Bold" w:eastAsia="Times New Roman" w:hAnsi="Times New Roman Bold" w:cs="Times New Roman"/>
      <w:b/>
      <w:kern w:val="0"/>
      <w:sz w:val="36"/>
      <w:szCs w:val="20"/>
      <w:lang w:val="en-US"/>
      <w14:ligatures w14:val="none"/>
    </w:rPr>
  </w:style>
  <w:style w:type="paragraph" w:styleId="CommentSubject">
    <w:name w:val="annotation subject"/>
    <w:basedOn w:val="CommentText"/>
    <w:next w:val="CommentText"/>
    <w:link w:val="CommentSubjectChar"/>
    <w:rsid w:val="00EB0AFE"/>
    <w:pPr>
      <w:jc w:val="both"/>
    </w:pPr>
    <w:rPr>
      <w:b/>
      <w:bCs/>
    </w:rPr>
  </w:style>
  <w:style w:type="character" w:customStyle="1" w:styleId="CommentSubjectChar">
    <w:name w:val="Comment Subject Char"/>
    <w:basedOn w:val="CommentTextChar"/>
    <w:link w:val="CommentSubject"/>
    <w:rsid w:val="00EB0AFE"/>
    <w:rPr>
      <w:rFonts w:ascii="Times New Roman" w:eastAsia="Times New Roman" w:hAnsi="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EB0AFE"/>
    <w:pPr>
      <w:ind w:left="706" w:hanging="706"/>
      <w:jc w:val="left"/>
    </w:pPr>
    <w:rPr>
      <w:bCs/>
    </w:rPr>
  </w:style>
  <w:style w:type="paragraph" w:customStyle="1" w:styleId="BlockQuotation">
    <w:name w:val="Block Quotation"/>
    <w:basedOn w:val="Normal"/>
    <w:rsid w:val="00EB0AFE"/>
    <w:pPr>
      <w:spacing w:after="0" w:line="240" w:lineRule="auto"/>
      <w:ind w:left="855" w:right="-72" w:hanging="315"/>
      <w:jc w:val="both"/>
    </w:pPr>
    <w:rPr>
      <w:rFonts w:ascii="Times New Roman" w:eastAsia="Times New Roman" w:hAnsi="Times New Roman" w:cs="Times New Roman"/>
      <w:kern w:val="0"/>
      <w:szCs w:val="20"/>
      <w:lang w:val="en-GB" w:eastAsia="fr-FR"/>
      <w14:ligatures w14:val="none"/>
    </w:rPr>
  </w:style>
  <w:style w:type="paragraph" w:customStyle="1" w:styleId="Header3-Paragraph">
    <w:name w:val="Header 3 - Paragraph"/>
    <w:basedOn w:val="Normal"/>
    <w:rsid w:val="00EB0AFE"/>
    <w:pPr>
      <w:tabs>
        <w:tab w:val="num" w:pos="864"/>
        <w:tab w:val="num" w:pos="1152"/>
      </w:tabs>
      <w:spacing w:after="200" w:line="240" w:lineRule="auto"/>
      <w:ind w:left="1238" w:hanging="619"/>
      <w:jc w:val="both"/>
    </w:pPr>
    <w:rPr>
      <w:rFonts w:ascii="Times New Roman" w:eastAsia="Times New Roman" w:hAnsi="Times New Roman" w:cs="Times New Roman"/>
      <w:kern w:val="0"/>
      <w:szCs w:val="20"/>
      <w:lang w:val="en-US" w:eastAsia="fr-FR"/>
      <w14:ligatures w14:val="none"/>
    </w:rPr>
  </w:style>
  <w:style w:type="paragraph" w:customStyle="1" w:styleId="outlinebullet">
    <w:name w:val="outlinebullet"/>
    <w:basedOn w:val="Normal"/>
    <w:rsid w:val="00EB0AFE"/>
    <w:pPr>
      <w:tabs>
        <w:tab w:val="num" w:pos="720"/>
        <w:tab w:val="num" w:pos="1037"/>
        <w:tab w:val="left" w:pos="1440"/>
      </w:tabs>
      <w:spacing w:before="120" w:after="0" w:line="240" w:lineRule="auto"/>
      <w:ind w:left="1440" w:hanging="450"/>
    </w:pPr>
    <w:rPr>
      <w:rFonts w:ascii="Times New Roman" w:eastAsia="Times New Roman" w:hAnsi="Times New Roman" w:cs="Times New Roman"/>
      <w:kern w:val="0"/>
      <w:szCs w:val="20"/>
      <w:lang w:val="en-US" w:eastAsia="fr-FR"/>
      <w14:ligatures w14:val="none"/>
    </w:rPr>
  </w:style>
  <w:style w:type="paragraph" w:customStyle="1" w:styleId="Outline1">
    <w:name w:val="Outline1"/>
    <w:basedOn w:val="Outline"/>
    <w:next w:val="Outline2"/>
    <w:rsid w:val="00EB0AFE"/>
    <w:pPr>
      <w:keepNext/>
      <w:tabs>
        <w:tab w:val="num" w:pos="360"/>
        <w:tab w:val="num" w:pos="420"/>
      </w:tabs>
      <w:ind w:left="360" w:hanging="360"/>
    </w:pPr>
    <w:rPr>
      <w:lang w:eastAsia="fr-FR"/>
    </w:rPr>
  </w:style>
  <w:style w:type="paragraph" w:customStyle="1" w:styleId="Outline2">
    <w:name w:val="Outline2"/>
    <w:basedOn w:val="Normal"/>
    <w:rsid w:val="00EB0AFE"/>
    <w:pPr>
      <w:tabs>
        <w:tab w:val="num" w:pos="360"/>
        <w:tab w:val="num" w:pos="420"/>
        <w:tab w:val="num" w:pos="864"/>
      </w:tabs>
      <w:spacing w:before="240" w:after="0" w:line="240" w:lineRule="auto"/>
      <w:ind w:left="864" w:hanging="504"/>
    </w:pPr>
    <w:rPr>
      <w:rFonts w:ascii="Times New Roman" w:eastAsia="Times New Roman" w:hAnsi="Times New Roman" w:cs="Times New Roman"/>
      <w:kern w:val="28"/>
      <w:szCs w:val="20"/>
      <w:lang w:val="en-US" w:eastAsia="fr-FR"/>
      <w14:ligatures w14:val="none"/>
    </w:rPr>
  </w:style>
  <w:style w:type="paragraph" w:customStyle="1" w:styleId="a11">
    <w:name w:val="a1 1"/>
    <w:rsid w:val="00EB0AFE"/>
    <w:pPr>
      <w:widowControl w:val="0"/>
      <w:tabs>
        <w:tab w:val="left" w:pos="-720"/>
      </w:tabs>
      <w:suppressAutoHyphens/>
      <w:spacing w:after="0" w:line="240" w:lineRule="auto"/>
    </w:pPr>
    <w:rPr>
      <w:rFonts w:ascii="CG Times" w:eastAsia="Times New Roman" w:hAnsi="CG Times" w:cs="Times New Roman"/>
      <w:kern w:val="0"/>
      <w:szCs w:val="20"/>
      <w:lang w:val="en-US"/>
      <w14:ligatures w14:val="none"/>
    </w:rPr>
  </w:style>
  <w:style w:type="paragraph" w:customStyle="1" w:styleId="REGULAR3">
    <w:name w:val="REGULAR 3"/>
    <w:rsid w:val="00EB0AF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Cs w:val="20"/>
      <w:lang w:val="en-US"/>
      <w14:ligatures w14:val="none"/>
    </w:rPr>
  </w:style>
  <w:style w:type="character" w:customStyle="1" w:styleId="Heading3CharChar">
    <w:name w:val="Heading 3 Char Char"/>
    <w:aliases w:val="Section Header3 Char Char Char Char"/>
    <w:rsid w:val="00EB0AFE"/>
    <w:rPr>
      <w:sz w:val="24"/>
      <w:lang w:val="en-US" w:eastAsia="fr-FR" w:bidi="ar-SA"/>
    </w:rPr>
  </w:style>
  <w:style w:type="paragraph" w:customStyle="1" w:styleId="UGHeader1">
    <w:name w:val="UG Header 1"/>
    <w:basedOn w:val="Heading1"/>
    <w:next w:val="Normal"/>
    <w:rsid w:val="00EB0AFE"/>
    <w:pPr>
      <w:keepNext w:val="0"/>
      <w:keepLines w:val="0"/>
      <w:suppressAutoHyphens/>
      <w:spacing w:before="240" w:after="240" w:line="240" w:lineRule="auto"/>
      <w:jc w:val="center"/>
    </w:pPr>
    <w:rPr>
      <w:rFonts w:ascii="Times New Roman Bold" w:eastAsia="Times New Roman" w:hAnsi="Times New Roman Bold" w:cs="Times New Roman"/>
      <w:b/>
      <w:color w:val="auto"/>
      <w:kern w:val="0"/>
      <w:sz w:val="36"/>
      <w:szCs w:val="20"/>
      <w:lang w:val="en-US"/>
      <w14:ligatures w14:val="none"/>
    </w:rPr>
  </w:style>
  <w:style w:type="paragraph" w:customStyle="1" w:styleId="UG-Sec3-Heading3">
    <w:name w:val="UG - Sec 3 - Heading 3"/>
    <w:basedOn w:val="Normal"/>
    <w:rsid w:val="00EB0AFE"/>
    <w:pPr>
      <w:autoSpaceDE w:val="0"/>
      <w:autoSpaceDN w:val="0"/>
      <w:adjustRightInd w:val="0"/>
      <w:spacing w:after="200" w:line="240" w:lineRule="auto"/>
    </w:pPr>
    <w:rPr>
      <w:rFonts w:ascii="Times New Roman" w:eastAsia="Times New Roman" w:hAnsi="Times New Roman" w:cs="Arial-BoldMT"/>
      <w:b/>
      <w:bCs/>
      <w:color w:val="000000"/>
      <w:kern w:val="0"/>
      <w:szCs w:val="20"/>
      <w:lang w:val="en-US"/>
      <w14:ligatures w14:val="none"/>
    </w:rPr>
  </w:style>
  <w:style w:type="paragraph" w:customStyle="1" w:styleId="UG-Sec3b-Heading2">
    <w:name w:val="UG - Sec 3b - Heading 2"/>
    <w:basedOn w:val="UG-Sec3-Heading2"/>
    <w:rsid w:val="00EB0AFE"/>
  </w:style>
  <w:style w:type="paragraph" w:customStyle="1" w:styleId="UG-Sec3b-Heading3">
    <w:name w:val="UG - Sec 3b - Heading 3"/>
    <w:basedOn w:val="UG-Sec3-Heading3"/>
    <w:rsid w:val="00EB0AFE"/>
  </w:style>
  <w:style w:type="paragraph" w:customStyle="1" w:styleId="UG-Sec3b-Heading4">
    <w:name w:val="UG - Sec 3b - Heading 4"/>
    <w:basedOn w:val="Normal"/>
    <w:rsid w:val="00EB0AFE"/>
    <w:pPr>
      <w:autoSpaceDE w:val="0"/>
      <w:autoSpaceDN w:val="0"/>
      <w:adjustRightInd w:val="0"/>
      <w:spacing w:before="120" w:after="200" w:line="240" w:lineRule="auto"/>
      <w:ind w:left="720" w:hanging="720"/>
      <w:jc w:val="both"/>
    </w:pPr>
    <w:rPr>
      <w:rFonts w:ascii="Times New Roman" w:eastAsia="Times New Roman" w:hAnsi="Times New Roman" w:cs="Arial-BoldMT"/>
      <w:bCs/>
      <w:color w:val="000000"/>
      <w:kern w:val="0"/>
      <w:szCs w:val="20"/>
      <w:lang w:val="en-US"/>
      <w14:ligatures w14:val="none"/>
    </w:rPr>
  </w:style>
  <w:style w:type="paragraph" w:customStyle="1" w:styleId="S4-header1">
    <w:name w:val="S4-header1"/>
    <w:basedOn w:val="Normal"/>
    <w:rsid w:val="00EB0AFE"/>
    <w:pPr>
      <w:spacing w:before="120" w:after="240" w:line="240" w:lineRule="auto"/>
      <w:jc w:val="center"/>
    </w:pPr>
    <w:rPr>
      <w:rFonts w:ascii="Times New Roman" w:eastAsia="Times New Roman" w:hAnsi="Times New Roman" w:cs="Times New Roman"/>
      <w:b/>
      <w:kern w:val="0"/>
      <w:sz w:val="36"/>
      <w:szCs w:val="20"/>
      <w:lang w:val="en-US"/>
      <w14:ligatures w14:val="none"/>
    </w:rPr>
  </w:style>
  <w:style w:type="paragraph" w:customStyle="1" w:styleId="SectionVHeading2">
    <w:name w:val="Section V. Heading 2"/>
    <w:basedOn w:val="SectionVHeader"/>
    <w:rsid w:val="00EB0AFE"/>
    <w:pPr>
      <w:spacing w:before="120" w:after="200"/>
    </w:pPr>
    <w:rPr>
      <w:sz w:val="28"/>
    </w:rPr>
  </w:style>
  <w:style w:type="paragraph" w:customStyle="1" w:styleId="UG-Sec4-heading3">
    <w:name w:val="UG-Sec 4 - heading 3"/>
    <w:basedOn w:val="Normal"/>
    <w:rsid w:val="00EB0AFE"/>
    <w:pPr>
      <w:spacing w:before="120" w:after="200" w:line="240" w:lineRule="auto"/>
      <w:jc w:val="center"/>
    </w:pPr>
    <w:rPr>
      <w:rFonts w:ascii="Times New Roman" w:eastAsia="Times New Roman" w:hAnsi="Times New Roman" w:cs="Times New Roman"/>
      <w:b/>
      <w:kern w:val="0"/>
      <w:sz w:val="28"/>
      <w:szCs w:val="28"/>
      <w:lang w:val="en-US"/>
      <w14:ligatures w14:val="none"/>
    </w:rPr>
  </w:style>
  <w:style w:type="paragraph" w:customStyle="1" w:styleId="Section1Header2">
    <w:name w:val="Section 1 Header 2"/>
    <w:basedOn w:val="StyleHeader1-ClausesLeft0Hanging03After0pt"/>
    <w:rsid w:val="00EB0AFE"/>
    <w:rPr>
      <w:lang w:val="en-US"/>
    </w:rPr>
  </w:style>
  <w:style w:type="paragraph" w:customStyle="1" w:styleId="Section1Header1">
    <w:name w:val="Section 1 Header 1"/>
    <w:basedOn w:val="BodyText2"/>
    <w:rsid w:val="00EB0AFE"/>
    <w:pPr>
      <w:spacing w:before="120" w:after="200"/>
      <w:jc w:val="center"/>
    </w:pPr>
    <w:rPr>
      <w:b/>
      <w:bCs/>
      <w:i w:val="0"/>
      <w:iCs/>
      <w:sz w:val="28"/>
    </w:rPr>
  </w:style>
  <w:style w:type="paragraph" w:customStyle="1" w:styleId="Section4heading">
    <w:name w:val="Section 4 heading"/>
    <w:basedOn w:val="Normal"/>
    <w:next w:val="Normal"/>
    <w:rsid w:val="00EB0AFE"/>
    <w:pPr>
      <w:widowControl w:val="0"/>
      <w:tabs>
        <w:tab w:val="left" w:leader="dot" w:pos="8748"/>
      </w:tabs>
      <w:autoSpaceDE w:val="0"/>
      <w:autoSpaceDN w:val="0"/>
      <w:spacing w:after="240" w:line="240" w:lineRule="auto"/>
      <w:jc w:val="center"/>
    </w:pPr>
    <w:rPr>
      <w:rFonts w:ascii="Times New Roman" w:eastAsia="Times New Roman" w:hAnsi="Times New Roman" w:cs="Times New Roman"/>
      <w:b/>
      <w:kern w:val="0"/>
      <w:sz w:val="36"/>
      <w:lang w:val="en-US"/>
      <w14:ligatures w14:val="none"/>
    </w:rPr>
  </w:style>
  <w:style w:type="paragraph" w:customStyle="1" w:styleId="Style11">
    <w:name w:val="Style 11"/>
    <w:basedOn w:val="Normal"/>
    <w:rsid w:val="00EB0AFE"/>
    <w:pPr>
      <w:widowControl w:val="0"/>
      <w:autoSpaceDE w:val="0"/>
      <w:autoSpaceDN w:val="0"/>
      <w:spacing w:after="0" w:line="384" w:lineRule="atLeast"/>
    </w:pPr>
    <w:rPr>
      <w:rFonts w:ascii="Times New Roman" w:eastAsia="Times New Roman" w:hAnsi="Times New Roman" w:cs="Times New Roman"/>
      <w:kern w:val="0"/>
      <w:lang w:val="en-US"/>
      <w14:ligatures w14:val="none"/>
    </w:rPr>
  </w:style>
  <w:style w:type="paragraph" w:customStyle="1" w:styleId="Sec3header">
    <w:name w:val="Sec3 header"/>
    <w:basedOn w:val="Style11"/>
    <w:rsid w:val="00EB0AF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B0AFE"/>
    <w:pPr>
      <w:widowControl w:val="0"/>
      <w:autoSpaceDE w:val="0"/>
      <w:autoSpaceDN w:val="0"/>
      <w:adjustRightInd w:val="0"/>
      <w:spacing w:after="0" w:line="240" w:lineRule="auto"/>
    </w:pPr>
    <w:rPr>
      <w:rFonts w:ascii="Times New Roman" w:eastAsia="Times New Roman" w:hAnsi="Times New Roman" w:cs="Times New Roman"/>
      <w:kern w:val="0"/>
      <w:lang w:val="en-US"/>
      <w14:ligatures w14:val="none"/>
    </w:rPr>
  </w:style>
  <w:style w:type="paragraph" w:customStyle="1" w:styleId="Style17">
    <w:name w:val="Style 17"/>
    <w:basedOn w:val="Normal"/>
    <w:rsid w:val="00EB0AFE"/>
    <w:pPr>
      <w:widowControl w:val="0"/>
      <w:autoSpaceDE w:val="0"/>
      <w:autoSpaceDN w:val="0"/>
      <w:spacing w:after="0" w:line="264" w:lineRule="exact"/>
      <w:ind w:left="576" w:hanging="360"/>
    </w:pPr>
    <w:rPr>
      <w:rFonts w:ascii="Times New Roman" w:eastAsia="Times New Roman" w:hAnsi="Times New Roman" w:cs="Times New Roman"/>
      <w:kern w:val="0"/>
      <w:lang w:val="en-US"/>
      <w14:ligatures w14:val="none"/>
    </w:rPr>
  </w:style>
  <w:style w:type="paragraph" w:customStyle="1" w:styleId="Style20">
    <w:name w:val="Style 20"/>
    <w:basedOn w:val="Normal"/>
    <w:rsid w:val="00EB0AFE"/>
    <w:pPr>
      <w:widowControl w:val="0"/>
      <w:autoSpaceDE w:val="0"/>
      <w:autoSpaceDN w:val="0"/>
      <w:spacing w:before="144" w:after="360" w:line="264" w:lineRule="exact"/>
    </w:pPr>
    <w:rPr>
      <w:rFonts w:ascii="Times New Roman" w:eastAsia="Times New Roman" w:hAnsi="Times New Roman" w:cs="Times New Roman"/>
      <w:kern w:val="0"/>
      <w:lang w:val="en-US"/>
      <w14:ligatures w14:val="none"/>
    </w:rPr>
  </w:style>
  <w:style w:type="paragraph" w:customStyle="1" w:styleId="Header1">
    <w:name w:val="Header1"/>
    <w:basedOn w:val="Normal"/>
    <w:rsid w:val="00EB0AFE"/>
    <w:pPr>
      <w:widowControl w:val="0"/>
      <w:autoSpaceDE w:val="0"/>
      <w:autoSpaceDN w:val="0"/>
      <w:spacing w:before="240" w:after="480" w:line="240" w:lineRule="auto"/>
      <w:jc w:val="center"/>
    </w:pPr>
    <w:rPr>
      <w:rFonts w:ascii="Times New Roman" w:eastAsia="Times New Roman" w:hAnsi="Times New Roman" w:cs="Times New Roman"/>
      <w:b/>
      <w:bCs/>
      <w:spacing w:val="4"/>
      <w:kern w:val="0"/>
      <w:sz w:val="44"/>
      <w:szCs w:val="46"/>
      <w:lang w:val="en-US"/>
      <w14:ligatures w14:val="none"/>
    </w:rPr>
  </w:style>
  <w:style w:type="paragraph" w:customStyle="1" w:styleId="Default">
    <w:name w:val="Default"/>
    <w:rsid w:val="00EB0AFE"/>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Head1">
    <w:name w:val="Head1"/>
    <w:basedOn w:val="Normal"/>
    <w:rsid w:val="00EB0AFE"/>
    <w:pPr>
      <w:suppressAutoHyphens/>
      <w:spacing w:after="100" w:line="240" w:lineRule="auto"/>
      <w:jc w:val="center"/>
    </w:pPr>
    <w:rPr>
      <w:rFonts w:ascii="Times New Roman Bold" w:eastAsia="Times New Roman" w:hAnsi="Times New Roman Bold" w:cs="Times New Roman"/>
      <w:b/>
      <w:kern w:val="0"/>
      <w:szCs w:val="20"/>
      <w:lang w:val="en-US"/>
      <w14:ligatures w14:val="none"/>
    </w:rPr>
  </w:style>
  <w:style w:type="paragraph" w:customStyle="1" w:styleId="Style12">
    <w:name w:val="Style 12"/>
    <w:basedOn w:val="Normal"/>
    <w:rsid w:val="00EB0AFE"/>
    <w:pPr>
      <w:widowControl w:val="0"/>
      <w:autoSpaceDE w:val="0"/>
      <w:autoSpaceDN w:val="0"/>
      <w:spacing w:after="0" w:line="264" w:lineRule="exact"/>
      <w:ind w:hanging="576"/>
      <w:jc w:val="both"/>
    </w:pPr>
    <w:rPr>
      <w:rFonts w:ascii="Times New Roman" w:eastAsia="Times New Roman" w:hAnsi="Times New Roman" w:cs="Times New Roman"/>
      <w:kern w:val="0"/>
      <w:lang w:val="en-US"/>
      <w14:ligatures w14:val="none"/>
    </w:rPr>
  </w:style>
  <w:style w:type="paragraph" w:customStyle="1" w:styleId="TextBox">
    <w:name w:val="Text Box"/>
    <w:rsid w:val="00EB0AFE"/>
    <w:pPr>
      <w:keepNext/>
      <w:keepLines/>
      <w:tabs>
        <w:tab w:val="left" w:pos="-720"/>
      </w:tabs>
      <w:suppressAutoHyphens/>
      <w:spacing w:after="0" w:line="240" w:lineRule="auto"/>
      <w:jc w:val="both"/>
    </w:pPr>
    <w:rPr>
      <w:rFonts w:ascii="Times New Roman" w:eastAsia="Times New Roman" w:hAnsi="Times New Roman" w:cs="Times New Roman"/>
      <w:spacing w:val="-2"/>
      <w:kern w:val="0"/>
      <w:sz w:val="22"/>
      <w:szCs w:val="20"/>
      <w:lang w:val="en-US"/>
      <w14:ligatures w14:val="none"/>
    </w:rPr>
  </w:style>
  <w:style w:type="paragraph" w:customStyle="1" w:styleId="Sub-ClauseText">
    <w:name w:val="Sub-Clause Text"/>
    <w:basedOn w:val="Normal"/>
    <w:rsid w:val="00EB0AFE"/>
    <w:pPr>
      <w:spacing w:before="120" w:after="120" w:line="240" w:lineRule="auto"/>
      <w:jc w:val="both"/>
    </w:pPr>
    <w:rPr>
      <w:rFonts w:ascii="Times New Roman" w:eastAsia="Times New Roman" w:hAnsi="Times New Roman" w:cs="Times New Roman"/>
      <w:spacing w:val="-4"/>
      <w:kern w:val="0"/>
      <w:szCs w:val="20"/>
      <w:lang w:val="en-US"/>
      <w14:ligatures w14:val="none"/>
    </w:rPr>
  </w:style>
  <w:style w:type="paragraph" w:customStyle="1" w:styleId="Heading1-Clausename">
    <w:name w:val="Heading 1- Clause name"/>
    <w:basedOn w:val="Normal"/>
    <w:rsid w:val="00EB0AFE"/>
    <w:pPr>
      <w:tabs>
        <w:tab w:val="num" w:pos="360"/>
      </w:tabs>
      <w:spacing w:before="120" w:after="120" w:line="240" w:lineRule="auto"/>
      <w:ind w:left="360" w:hanging="360"/>
    </w:pPr>
    <w:rPr>
      <w:rFonts w:ascii="Times New Roman" w:eastAsia="Times New Roman" w:hAnsi="Times New Roman" w:cs="Times New Roman"/>
      <w:b/>
      <w:kern w:val="0"/>
      <w:szCs w:val="20"/>
      <w:lang w:val="en-US"/>
      <w14:ligatures w14:val="none"/>
    </w:rPr>
  </w:style>
  <w:style w:type="paragraph" w:customStyle="1" w:styleId="sec7-clauses0">
    <w:name w:val="sec7-clauses"/>
    <w:basedOn w:val="Heading1-Clausename"/>
    <w:rsid w:val="00EB0AFE"/>
  </w:style>
  <w:style w:type="paragraph" w:customStyle="1" w:styleId="Sec1-Clauses">
    <w:name w:val="Sec1-Clauses"/>
    <w:basedOn w:val="Heading1-Clausename"/>
    <w:rsid w:val="00EB0AFE"/>
  </w:style>
  <w:style w:type="paragraph" w:customStyle="1" w:styleId="SectionVIHeader0">
    <w:name w:val="Section VI. Header"/>
    <w:basedOn w:val="SectionVHeader"/>
    <w:rsid w:val="00EB0AFE"/>
    <w:pPr>
      <w:spacing w:before="120" w:after="240"/>
    </w:pPr>
    <w:rPr>
      <w:lang w:val="en-US"/>
    </w:rPr>
  </w:style>
  <w:style w:type="paragraph" w:styleId="DocumentMap">
    <w:name w:val="Document Map"/>
    <w:basedOn w:val="Normal"/>
    <w:link w:val="DocumentMapChar"/>
    <w:rsid w:val="00EB0AFE"/>
    <w:pPr>
      <w:shd w:val="clear" w:color="auto" w:fill="000080"/>
      <w:spacing w:after="0" w:line="240" w:lineRule="auto"/>
    </w:pPr>
    <w:rPr>
      <w:rFonts w:ascii="Tahoma" w:eastAsia="Times New Roman" w:hAnsi="Tahoma" w:cs="Times New Roman"/>
      <w:kern w:val="0"/>
      <w:szCs w:val="20"/>
      <w:lang w:val="en-US"/>
      <w14:ligatures w14:val="none"/>
    </w:rPr>
  </w:style>
  <w:style w:type="character" w:customStyle="1" w:styleId="DocumentMapChar">
    <w:name w:val="Document Map Char"/>
    <w:basedOn w:val="DefaultParagraphFont"/>
    <w:link w:val="DocumentMap"/>
    <w:rsid w:val="00EB0AFE"/>
    <w:rPr>
      <w:rFonts w:ascii="Tahoma" w:eastAsia="Times New Roman" w:hAnsi="Tahoma" w:cs="Times New Roman"/>
      <w:kern w:val="0"/>
      <w:szCs w:val="20"/>
      <w:shd w:val="clear" w:color="auto" w:fill="000080"/>
      <w:lang w:val="en-US"/>
      <w14:ligatures w14:val="none"/>
    </w:rPr>
  </w:style>
  <w:style w:type="paragraph" w:customStyle="1" w:styleId="Head12">
    <w:name w:val="Head 1.2"/>
    <w:basedOn w:val="Normal"/>
    <w:rsid w:val="00EB0AFE"/>
    <w:pPr>
      <w:tabs>
        <w:tab w:val="num" w:pos="360"/>
      </w:tabs>
      <w:spacing w:after="0" w:line="240" w:lineRule="auto"/>
      <w:ind w:left="360" w:hanging="360"/>
      <w:jc w:val="both"/>
    </w:pPr>
    <w:rPr>
      <w:rFonts w:ascii="Arial" w:eastAsia="Times New Roman" w:hAnsi="Arial" w:cs="Times New Roman"/>
      <w:kern w:val="0"/>
      <w:sz w:val="20"/>
      <w:szCs w:val="20"/>
      <w:lang w:val="en-US"/>
      <w14:ligatures w14:val="none"/>
    </w:rPr>
  </w:style>
  <w:style w:type="paragraph" w:customStyle="1" w:styleId="ChapterNumber">
    <w:name w:val="ChapterNumber"/>
    <w:rsid w:val="00EB0AFE"/>
    <w:pPr>
      <w:tabs>
        <w:tab w:val="left" w:pos="-720"/>
      </w:tabs>
      <w:suppressAutoHyphens/>
      <w:spacing w:after="0" w:line="240" w:lineRule="auto"/>
    </w:pPr>
    <w:rPr>
      <w:rFonts w:ascii="CG Times" w:eastAsia="Times New Roman" w:hAnsi="CG Times" w:cs="Times New Roman"/>
      <w:kern w:val="0"/>
      <w:sz w:val="22"/>
      <w:szCs w:val="20"/>
      <w:lang w:val="en-US"/>
      <w14:ligatures w14:val="none"/>
    </w:rPr>
  </w:style>
  <w:style w:type="paragraph" w:customStyle="1" w:styleId="Heading1a">
    <w:name w:val="Heading 1a"/>
    <w:rsid w:val="00EB0AFE"/>
    <w:pPr>
      <w:keepNext/>
      <w:keepLines/>
      <w:tabs>
        <w:tab w:val="left" w:pos="-720"/>
      </w:tabs>
      <w:suppressAutoHyphens/>
      <w:spacing w:after="0" w:line="240" w:lineRule="auto"/>
      <w:jc w:val="center"/>
    </w:pPr>
    <w:rPr>
      <w:rFonts w:ascii="Times New Roman" w:eastAsia="Times New Roman" w:hAnsi="Times New Roman" w:cs="Times New Roman"/>
      <w:b/>
      <w:smallCaps/>
      <w:kern w:val="0"/>
      <w:sz w:val="32"/>
      <w:szCs w:val="20"/>
      <w:lang w:val="en-US"/>
      <w14:ligatures w14:val="none"/>
    </w:rPr>
  </w:style>
  <w:style w:type="paragraph" w:customStyle="1" w:styleId="SectionIIIHeading1">
    <w:name w:val="Section III Heading 1"/>
    <w:qFormat/>
    <w:rsid w:val="00EB0AFE"/>
    <w:pPr>
      <w:spacing w:before="120" w:after="240" w:line="240" w:lineRule="auto"/>
    </w:pPr>
    <w:rPr>
      <w:rFonts w:ascii="Times New Roman" w:eastAsia="Times New Roman" w:hAnsi="Times New Roman" w:cs="Times New Roman"/>
      <w:b/>
      <w:kern w:val="0"/>
      <w:szCs w:val="20"/>
      <w:lang w:val="en-US"/>
      <w14:ligatures w14:val="none"/>
    </w:rPr>
  </w:style>
  <w:style w:type="character" w:customStyle="1" w:styleId="Heading1Char1">
    <w:name w:val="Heading 1 Char1"/>
    <w:aliases w:val="Document Header1 Char1,ClauseGroup_Title Char1"/>
    <w:rsid w:val="00EB0AFE"/>
    <w:rPr>
      <w:rFonts w:ascii="Cambria" w:eastAsia="Times New Roman" w:hAnsi="Cambria" w:cs="Times New Roman"/>
      <w:b/>
      <w:bCs/>
      <w:color w:val="365F91"/>
      <w:sz w:val="28"/>
      <w:szCs w:val="28"/>
    </w:rPr>
  </w:style>
  <w:style w:type="character" w:customStyle="1" w:styleId="st">
    <w:name w:val="st"/>
    <w:basedOn w:val="DefaultParagraphFont"/>
    <w:rsid w:val="00EB0AFE"/>
  </w:style>
  <w:style w:type="paragraph" w:customStyle="1" w:styleId="plane">
    <w:name w:val="plane"/>
    <w:basedOn w:val="Normal"/>
    <w:rsid w:val="00EB0AFE"/>
    <w:pPr>
      <w:suppressAutoHyphens/>
      <w:spacing w:after="0" w:line="240" w:lineRule="auto"/>
      <w:jc w:val="both"/>
    </w:pPr>
    <w:rPr>
      <w:rFonts w:ascii="Tms Rmn" w:eastAsia="Times New Roman" w:hAnsi="Tms Rmn" w:cs="Times New Roman"/>
      <w:kern w:val="0"/>
      <w:szCs w:val="20"/>
      <w:lang w:val="en-US"/>
      <w14:ligatures w14:val="none"/>
    </w:rPr>
  </w:style>
  <w:style w:type="paragraph" w:customStyle="1" w:styleId="S1-Header2">
    <w:name w:val="S1-Header2"/>
    <w:basedOn w:val="Normal"/>
    <w:rsid w:val="00EB0AFE"/>
    <w:pPr>
      <w:tabs>
        <w:tab w:val="num" w:pos="360"/>
      </w:tabs>
      <w:spacing w:after="200" w:line="240" w:lineRule="auto"/>
    </w:pPr>
    <w:rPr>
      <w:rFonts w:ascii="Times New Roman" w:eastAsia="Times New Roman" w:hAnsi="Times New Roman" w:cs="Times New Roman"/>
      <w:b/>
      <w:kern w:val="0"/>
      <w:lang w:val="en-US"/>
      <w14:ligatures w14:val="none"/>
    </w:rPr>
  </w:style>
  <w:style w:type="paragraph" w:customStyle="1" w:styleId="S4-Header2">
    <w:name w:val="S4-Header 2"/>
    <w:basedOn w:val="Normal"/>
    <w:rsid w:val="00EB0AFE"/>
    <w:pPr>
      <w:spacing w:before="120" w:after="240" w:line="240" w:lineRule="auto"/>
      <w:jc w:val="center"/>
    </w:pPr>
    <w:rPr>
      <w:rFonts w:ascii="Times New Roman" w:eastAsia="Times New Roman" w:hAnsi="Times New Roman" w:cs="Times New Roman"/>
      <w:b/>
      <w:kern w:val="0"/>
      <w:sz w:val="32"/>
      <w:lang w:val="en-US"/>
      <w14:ligatures w14:val="none"/>
    </w:rPr>
  </w:style>
  <w:style w:type="paragraph" w:styleId="NormalIndent">
    <w:name w:val="Normal Indent"/>
    <w:basedOn w:val="Normal"/>
    <w:unhideWhenUsed/>
    <w:rsid w:val="00EB0AFE"/>
    <w:pPr>
      <w:spacing w:after="0" w:line="240" w:lineRule="auto"/>
      <w:ind w:left="720"/>
    </w:pPr>
    <w:rPr>
      <w:rFonts w:ascii="Times New Roman" w:eastAsia="Times New Roman" w:hAnsi="Times New Roman" w:cs="Times New Roman"/>
      <w:kern w:val="0"/>
      <w:lang w:val="en-US"/>
      <w14:ligatures w14:val="none"/>
    </w:rPr>
  </w:style>
  <w:style w:type="paragraph" w:styleId="ListBullet">
    <w:name w:val="List Bullet"/>
    <w:basedOn w:val="Normal"/>
    <w:autoRedefine/>
    <w:unhideWhenUsed/>
    <w:rsid w:val="00EB0AFE"/>
    <w:pPr>
      <w:tabs>
        <w:tab w:val="num" w:pos="360"/>
      </w:tabs>
      <w:spacing w:after="0" w:line="240" w:lineRule="auto"/>
      <w:ind w:left="360" w:hanging="360"/>
    </w:pPr>
    <w:rPr>
      <w:rFonts w:ascii="Times New Roman" w:eastAsia="Times New Roman" w:hAnsi="Times New Roman" w:cs="Times New Roman"/>
      <w:kern w:val="0"/>
      <w:sz w:val="20"/>
      <w:szCs w:val="20"/>
      <w:lang w:val="en-US"/>
      <w14:ligatures w14:val="none"/>
    </w:rPr>
  </w:style>
  <w:style w:type="paragraph" w:styleId="List2">
    <w:name w:val="List 2"/>
    <w:basedOn w:val="Normal"/>
    <w:unhideWhenUsed/>
    <w:rsid w:val="00EB0AFE"/>
    <w:pPr>
      <w:spacing w:after="0" w:line="240" w:lineRule="auto"/>
      <w:ind w:left="720" w:hanging="360"/>
    </w:pPr>
    <w:rPr>
      <w:rFonts w:ascii="Times New Roman" w:eastAsia="Times New Roman" w:hAnsi="Times New Roman" w:cs="Times New Roman"/>
      <w:kern w:val="0"/>
      <w:lang w:val="en-US"/>
      <w14:ligatures w14:val="none"/>
    </w:rPr>
  </w:style>
  <w:style w:type="paragraph" w:styleId="List3">
    <w:name w:val="List 3"/>
    <w:basedOn w:val="Normal"/>
    <w:unhideWhenUsed/>
    <w:rsid w:val="00EB0AFE"/>
    <w:pPr>
      <w:spacing w:after="0" w:line="240" w:lineRule="auto"/>
      <w:ind w:left="1080" w:hanging="360"/>
    </w:pPr>
    <w:rPr>
      <w:rFonts w:ascii="Times New Roman" w:eastAsia="Times New Roman" w:hAnsi="Times New Roman" w:cs="Times New Roman"/>
      <w:kern w:val="0"/>
      <w:lang w:val="en-US"/>
      <w14:ligatures w14:val="none"/>
    </w:rPr>
  </w:style>
  <w:style w:type="paragraph" w:styleId="ListBullet2">
    <w:name w:val="List Bullet 2"/>
    <w:basedOn w:val="Normal"/>
    <w:autoRedefine/>
    <w:unhideWhenUsed/>
    <w:rsid w:val="00EB0AFE"/>
    <w:pPr>
      <w:tabs>
        <w:tab w:val="num" w:pos="720"/>
      </w:tabs>
      <w:spacing w:after="0" w:line="240" w:lineRule="auto"/>
      <w:ind w:left="720" w:hanging="360"/>
    </w:pPr>
    <w:rPr>
      <w:rFonts w:ascii="Times New Roman" w:eastAsia="Times New Roman" w:hAnsi="Times New Roman" w:cs="Times New Roman"/>
      <w:kern w:val="0"/>
      <w:sz w:val="20"/>
      <w:szCs w:val="20"/>
      <w:lang w:val="en-US"/>
      <w14:ligatures w14:val="none"/>
    </w:rPr>
  </w:style>
  <w:style w:type="paragraph" w:styleId="ListBullet3">
    <w:name w:val="List Bullet 3"/>
    <w:basedOn w:val="Normal"/>
    <w:autoRedefine/>
    <w:unhideWhenUsed/>
    <w:rsid w:val="00EB0AFE"/>
    <w:pPr>
      <w:tabs>
        <w:tab w:val="num" w:pos="1080"/>
      </w:tabs>
      <w:spacing w:after="0" w:line="240" w:lineRule="auto"/>
      <w:ind w:left="1080" w:hanging="360"/>
    </w:pPr>
    <w:rPr>
      <w:rFonts w:ascii="Times New Roman" w:eastAsia="Times New Roman" w:hAnsi="Times New Roman" w:cs="Times New Roman"/>
      <w:kern w:val="0"/>
      <w:sz w:val="20"/>
      <w:szCs w:val="20"/>
      <w:lang w:val="en-US"/>
      <w14:ligatures w14:val="none"/>
    </w:rPr>
  </w:style>
  <w:style w:type="paragraph" w:styleId="ListBullet4">
    <w:name w:val="List Bullet 4"/>
    <w:basedOn w:val="Normal"/>
    <w:autoRedefine/>
    <w:unhideWhenUsed/>
    <w:rsid w:val="00EB0AFE"/>
    <w:pPr>
      <w:tabs>
        <w:tab w:val="num" w:pos="1440"/>
      </w:tabs>
      <w:spacing w:after="0" w:line="240" w:lineRule="auto"/>
      <w:ind w:left="1440" w:hanging="360"/>
    </w:pPr>
    <w:rPr>
      <w:rFonts w:ascii="Times New Roman" w:eastAsia="Times New Roman" w:hAnsi="Times New Roman" w:cs="Times New Roman"/>
      <w:kern w:val="0"/>
      <w:sz w:val="20"/>
      <w:szCs w:val="20"/>
      <w:lang w:val="en-US"/>
      <w14:ligatures w14:val="none"/>
    </w:rPr>
  </w:style>
  <w:style w:type="paragraph" w:styleId="ListBullet5">
    <w:name w:val="List Bullet 5"/>
    <w:basedOn w:val="Normal"/>
    <w:autoRedefine/>
    <w:unhideWhenUsed/>
    <w:rsid w:val="00EB0AFE"/>
    <w:pPr>
      <w:tabs>
        <w:tab w:val="num" w:pos="1800"/>
      </w:tabs>
      <w:spacing w:after="0" w:line="240" w:lineRule="auto"/>
      <w:ind w:left="1800" w:hanging="360"/>
    </w:pPr>
    <w:rPr>
      <w:rFonts w:ascii="Times New Roman" w:eastAsia="Times New Roman" w:hAnsi="Times New Roman" w:cs="Times New Roman"/>
      <w:kern w:val="0"/>
      <w:sz w:val="20"/>
      <w:szCs w:val="20"/>
      <w:lang w:val="en-US"/>
      <w14:ligatures w14:val="none"/>
    </w:rPr>
  </w:style>
  <w:style w:type="paragraph" w:styleId="ListNumber2">
    <w:name w:val="List Number 2"/>
    <w:basedOn w:val="Normal"/>
    <w:unhideWhenUsed/>
    <w:rsid w:val="00EB0AFE"/>
    <w:pPr>
      <w:tabs>
        <w:tab w:val="num" w:pos="720"/>
      </w:tabs>
      <w:spacing w:after="0" w:line="240" w:lineRule="auto"/>
      <w:ind w:left="720" w:hanging="360"/>
    </w:pPr>
    <w:rPr>
      <w:rFonts w:ascii="Times New Roman" w:eastAsia="Times New Roman" w:hAnsi="Times New Roman" w:cs="Times New Roman"/>
      <w:kern w:val="0"/>
      <w:sz w:val="20"/>
      <w:szCs w:val="20"/>
      <w:lang w:val="en-US"/>
      <w14:ligatures w14:val="none"/>
    </w:rPr>
  </w:style>
  <w:style w:type="paragraph" w:styleId="ListNumber3">
    <w:name w:val="List Number 3"/>
    <w:basedOn w:val="Normal"/>
    <w:unhideWhenUsed/>
    <w:rsid w:val="00EB0AFE"/>
    <w:pPr>
      <w:tabs>
        <w:tab w:val="num" w:pos="1080"/>
      </w:tabs>
      <w:spacing w:after="0" w:line="240" w:lineRule="auto"/>
      <w:ind w:left="1080" w:hanging="360"/>
    </w:pPr>
    <w:rPr>
      <w:rFonts w:ascii="Times New Roman" w:eastAsia="Times New Roman" w:hAnsi="Times New Roman" w:cs="Times New Roman"/>
      <w:kern w:val="0"/>
      <w:sz w:val="20"/>
      <w:szCs w:val="20"/>
      <w:lang w:val="en-US"/>
      <w14:ligatures w14:val="none"/>
    </w:rPr>
  </w:style>
  <w:style w:type="paragraph" w:styleId="ListNumber4">
    <w:name w:val="List Number 4"/>
    <w:basedOn w:val="Normal"/>
    <w:unhideWhenUsed/>
    <w:rsid w:val="00EB0AFE"/>
    <w:pPr>
      <w:tabs>
        <w:tab w:val="num" w:pos="1440"/>
      </w:tabs>
      <w:spacing w:after="0" w:line="240" w:lineRule="auto"/>
      <w:ind w:left="1440" w:hanging="360"/>
    </w:pPr>
    <w:rPr>
      <w:rFonts w:ascii="Times New Roman" w:eastAsia="Times New Roman" w:hAnsi="Times New Roman" w:cs="Times New Roman"/>
      <w:kern w:val="0"/>
      <w:sz w:val="20"/>
      <w:szCs w:val="20"/>
      <w:lang w:val="en-US"/>
      <w14:ligatures w14:val="none"/>
    </w:rPr>
  </w:style>
  <w:style w:type="paragraph" w:styleId="ListNumber5">
    <w:name w:val="List Number 5"/>
    <w:basedOn w:val="Normal"/>
    <w:unhideWhenUsed/>
    <w:rsid w:val="00EB0AFE"/>
    <w:pPr>
      <w:tabs>
        <w:tab w:val="num" w:pos="1800"/>
      </w:tabs>
      <w:spacing w:after="0" w:line="240" w:lineRule="auto"/>
      <w:ind w:left="1800" w:hanging="360"/>
    </w:pPr>
    <w:rPr>
      <w:rFonts w:ascii="Times New Roman" w:eastAsia="Times New Roman" w:hAnsi="Times New Roman" w:cs="Times New Roman"/>
      <w:kern w:val="0"/>
      <w:sz w:val="20"/>
      <w:szCs w:val="20"/>
      <w:lang w:val="en-US"/>
      <w14:ligatures w14:val="none"/>
    </w:rPr>
  </w:style>
  <w:style w:type="paragraph" w:styleId="ListContinue2">
    <w:name w:val="List Continue 2"/>
    <w:basedOn w:val="Normal"/>
    <w:unhideWhenUsed/>
    <w:rsid w:val="00EB0AFE"/>
    <w:pPr>
      <w:spacing w:after="120" w:line="240" w:lineRule="auto"/>
      <w:ind w:left="720"/>
    </w:pPr>
    <w:rPr>
      <w:rFonts w:ascii="Times New Roman" w:eastAsia="Times New Roman" w:hAnsi="Times New Roman" w:cs="Times New Roman"/>
      <w:kern w:val="0"/>
      <w:lang w:val="en-US"/>
      <w14:ligatures w14:val="none"/>
    </w:rPr>
  </w:style>
  <w:style w:type="paragraph" w:styleId="ListContinue3">
    <w:name w:val="List Continue 3"/>
    <w:basedOn w:val="Normal"/>
    <w:unhideWhenUsed/>
    <w:rsid w:val="00EB0AFE"/>
    <w:pPr>
      <w:spacing w:after="120" w:line="240" w:lineRule="auto"/>
      <w:ind w:left="1080"/>
    </w:pPr>
    <w:rPr>
      <w:rFonts w:ascii="Times New Roman" w:eastAsia="Times New Roman" w:hAnsi="Times New Roman" w:cs="Times New Roman"/>
      <w:kern w:val="0"/>
      <w:lang w:val="en-US"/>
      <w14:ligatures w14:val="none"/>
    </w:rPr>
  </w:style>
  <w:style w:type="paragraph" w:styleId="MessageHeader">
    <w:name w:val="Message Header"/>
    <w:basedOn w:val="Normal"/>
    <w:link w:val="MessageHeaderChar"/>
    <w:unhideWhenUsed/>
    <w:rsid w:val="00EB0AF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Times New Roman"/>
      <w:kern w:val="0"/>
      <w:lang w:val="en-US"/>
      <w14:ligatures w14:val="none"/>
    </w:rPr>
  </w:style>
  <w:style w:type="character" w:customStyle="1" w:styleId="MessageHeaderChar">
    <w:name w:val="Message Header Char"/>
    <w:basedOn w:val="DefaultParagraphFont"/>
    <w:link w:val="MessageHeader"/>
    <w:rsid w:val="00EB0AFE"/>
    <w:rPr>
      <w:rFonts w:ascii="Arial" w:eastAsia="Times New Roman" w:hAnsi="Arial" w:cs="Times New Roman"/>
      <w:kern w:val="0"/>
      <w:shd w:val="pct20" w:color="auto" w:fill="auto"/>
      <w:lang w:val="en-US"/>
      <w14:ligatures w14:val="none"/>
    </w:rPr>
  </w:style>
  <w:style w:type="paragraph" w:styleId="NoteHeading">
    <w:name w:val="Note Heading"/>
    <w:basedOn w:val="Normal"/>
    <w:next w:val="Normal"/>
    <w:link w:val="NoteHeadingChar"/>
    <w:unhideWhenUsed/>
    <w:rsid w:val="00EB0AFE"/>
    <w:pPr>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character" w:customStyle="1" w:styleId="NoteHeadingChar">
    <w:name w:val="Note Heading Char"/>
    <w:basedOn w:val="DefaultParagraphFont"/>
    <w:link w:val="NoteHeading"/>
    <w:rsid w:val="00EB0AFE"/>
    <w:rPr>
      <w:rFonts w:ascii="Times New Roman" w:eastAsia="Times New Roman" w:hAnsi="Times New Roman" w:cs="Times New Roman"/>
      <w:kern w:val="0"/>
      <w:szCs w:val="20"/>
      <w:lang w:val="en-US"/>
      <w14:ligatures w14:val="none"/>
    </w:rPr>
  </w:style>
  <w:style w:type="paragraph" w:customStyle="1" w:styleId="SectionTitle">
    <w:name w:val="Section Title"/>
    <w:next w:val="Normal"/>
    <w:rsid w:val="00EB0AFE"/>
    <w:pPr>
      <w:spacing w:after="200" w:line="240" w:lineRule="auto"/>
      <w:jc w:val="center"/>
    </w:pPr>
    <w:rPr>
      <w:rFonts w:ascii="Times New Roman" w:eastAsia="Times New Roman" w:hAnsi="Times New Roman" w:cs="Times New Roman"/>
      <w:b/>
      <w:kern w:val="0"/>
      <w:sz w:val="44"/>
      <w:szCs w:val="20"/>
      <w:lang w:val="en-GB"/>
      <w14:ligatures w14:val="none"/>
    </w:rPr>
  </w:style>
  <w:style w:type="paragraph" w:customStyle="1" w:styleId="Level3Body">
    <w:name w:val="Level 3 (Body)"/>
    <w:rsid w:val="00EB0AFE"/>
    <w:pPr>
      <w:tabs>
        <w:tab w:val="left" w:pos="1502"/>
      </w:tabs>
      <w:spacing w:after="0" w:line="270" w:lineRule="atLeast"/>
      <w:ind w:left="1502" w:hanging="425"/>
      <w:jc w:val="both"/>
    </w:pPr>
    <w:rPr>
      <w:rFonts w:ascii="Optima" w:eastAsia="Times New Roman" w:hAnsi="Optima" w:cs="Times New Roman"/>
      <w:kern w:val="0"/>
      <w:sz w:val="22"/>
      <w:szCs w:val="20"/>
      <w:lang w:val="en-US"/>
      <w14:ligatures w14:val="none"/>
    </w:rPr>
  </w:style>
  <w:style w:type="paragraph" w:customStyle="1" w:styleId="Enclosure">
    <w:name w:val="Enclosure"/>
    <w:basedOn w:val="Normal"/>
    <w:rsid w:val="00EB0AFE"/>
    <w:pPr>
      <w:spacing w:after="0" w:line="240" w:lineRule="auto"/>
    </w:pPr>
    <w:rPr>
      <w:rFonts w:ascii="Times New Roman" w:eastAsia="Times New Roman" w:hAnsi="Times New Roman" w:cs="Times New Roman"/>
      <w:kern w:val="0"/>
      <w:lang w:val="en-US"/>
      <w14:ligatures w14:val="none"/>
    </w:rPr>
  </w:style>
  <w:style w:type="paragraph" w:customStyle="1" w:styleId="ShortReturnAddress">
    <w:name w:val="Short Return Address"/>
    <w:basedOn w:val="Normal"/>
    <w:rsid w:val="00EB0AFE"/>
    <w:pPr>
      <w:spacing w:after="0" w:line="240" w:lineRule="auto"/>
    </w:pPr>
    <w:rPr>
      <w:rFonts w:ascii="Times New Roman" w:eastAsia="Times New Roman" w:hAnsi="Times New Roman" w:cs="Times New Roman"/>
      <w:kern w:val="0"/>
      <w:lang w:val="en-US"/>
      <w14:ligatures w14:val="none"/>
    </w:rPr>
  </w:style>
  <w:style w:type="paragraph" w:customStyle="1" w:styleId="BHead">
    <w:name w:val="B Head"/>
    <w:rsid w:val="00EB0AF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CHead">
    <w:name w:val="C Head"/>
    <w:rsid w:val="00EB0AF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SecNoHe">
    <w:name w:val="Sec No. &amp; He"/>
    <w:rsid w:val="00EB0AFE"/>
    <w:pPr>
      <w:tabs>
        <w:tab w:val="left" w:pos="-720"/>
      </w:tabs>
      <w:suppressAutoHyphens/>
      <w:overflowPunct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customStyle="1" w:styleId="RightPar10">
    <w:name w:val="Right Par[1]"/>
    <w:rsid w:val="00EB0AF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Cs w:val="20"/>
      <w:lang w:val="en-US"/>
      <w14:ligatures w14:val="none"/>
    </w:rPr>
  </w:style>
  <w:style w:type="paragraph" w:customStyle="1" w:styleId="RightPar20">
    <w:name w:val="Right Par[2]"/>
    <w:rsid w:val="00EB0AF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Cs w:val="20"/>
      <w:lang w:val="en-US"/>
      <w14:ligatures w14:val="none"/>
    </w:rPr>
  </w:style>
  <w:style w:type="paragraph" w:customStyle="1" w:styleId="RightPar30">
    <w:name w:val="Right Par[3]"/>
    <w:rsid w:val="00EB0AF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Cs w:val="20"/>
      <w:lang w:val="en-US"/>
      <w14:ligatures w14:val="none"/>
    </w:rPr>
  </w:style>
  <w:style w:type="paragraph" w:customStyle="1" w:styleId="RightPar40">
    <w:name w:val="Right Par[4]"/>
    <w:rsid w:val="00EB0AF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Cs w:val="20"/>
      <w:lang w:val="en-US"/>
      <w14:ligatures w14:val="none"/>
    </w:rPr>
  </w:style>
  <w:style w:type="paragraph" w:customStyle="1" w:styleId="RightPar50">
    <w:name w:val="Right Par[5]"/>
    <w:rsid w:val="00EB0AF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Cs w:val="20"/>
      <w:lang w:val="en-US"/>
      <w14:ligatures w14:val="none"/>
    </w:rPr>
  </w:style>
  <w:style w:type="paragraph" w:customStyle="1" w:styleId="RightPar60">
    <w:name w:val="Right Par[6]"/>
    <w:rsid w:val="00EB0AF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Cs w:val="20"/>
      <w:lang w:val="en-US"/>
      <w14:ligatures w14:val="none"/>
    </w:rPr>
  </w:style>
  <w:style w:type="paragraph" w:customStyle="1" w:styleId="RightPar70">
    <w:name w:val="Right Par[7]"/>
    <w:rsid w:val="00EB0AF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Cs w:val="20"/>
      <w:lang w:val="en-US"/>
      <w14:ligatures w14:val="none"/>
    </w:rPr>
  </w:style>
  <w:style w:type="paragraph" w:customStyle="1" w:styleId="RightPar80">
    <w:name w:val="Right Par[8]"/>
    <w:rsid w:val="00EB0AF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Cs w:val="20"/>
      <w:lang w:val="en-US"/>
      <w14:ligatures w14:val="none"/>
    </w:rPr>
  </w:style>
  <w:style w:type="paragraph" w:customStyle="1" w:styleId="text3">
    <w:name w:val="text 3"/>
    <w:basedOn w:val="Normal"/>
    <w:rsid w:val="00EB0AFE"/>
    <w:pPr>
      <w:spacing w:before="240" w:after="240" w:line="240" w:lineRule="auto"/>
      <w:ind w:left="1418"/>
    </w:pPr>
    <w:rPr>
      <w:rFonts w:ascii="Times New Roman" w:eastAsia="Times New Roman" w:hAnsi="Times New Roman" w:cs="Times New Roman"/>
      <w:kern w:val="0"/>
      <w:lang w:val="en-US"/>
      <w14:ligatures w14:val="none"/>
    </w:rPr>
  </w:style>
  <w:style w:type="paragraph" w:customStyle="1" w:styleId="e4">
    <w:name w:val="e4"/>
    <w:aliases w:val="exh line end"/>
    <w:basedOn w:val="Normal"/>
    <w:next w:val="Normal"/>
    <w:rsid w:val="00EB0AFE"/>
    <w:pPr>
      <w:keepLines/>
      <w:pBdr>
        <w:bottom w:val="single" w:sz="6" w:space="0" w:color="auto"/>
      </w:pBdr>
      <w:overflowPunct w:val="0"/>
      <w:autoSpaceDE w:val="0"/>
      <w:autoSpaceDN w:val="0"/>
      <w:adjustRightInd w:val="0"/>
      <w:spacing w:after="260" w:line="260" w:lineRule="atLeast"/>
    </w:pPr>
    <w:rPr>
      <w:rFonts w:ascii="Times New Roman" w:eastAsia="Times New Roman" w:hAnsi="Times New Roman" w:cs="Times New Roman"/>
      <w:kern w:val="0"/>
      <w:szCs w:val="20"/>
      <w:lang w:val="en-US"/>
      <w14:ligatures w14:val="none"/>
    </w:rPr>
  </w:style>
  <w:style w:type="paragraph" w:customStyle="1" w:styleId="S8Header1">
    <w:name w:val="S8 Header 1"/>
    <w:basedOn w:val="Normal"/>
    <w:next w:val="Normal"/>
    <w:rsid w:val="00EB0AFE"/>
    <w:pPr>
      <w:spacing w:before="120" w:after="200" w:line="240" w:lineRule="auto"/>
      <w:jc w:val="both"/>
    </w:pPr>
    <w:rPr>
      <w:rFonts w:ascii="Times New Roman" w:eastAsia="Times New Roman" w:hAnsi="Times New Roman" w:cs="Times New Roman"/>
      <w:b/>
      <w:kern w:val="0"/>
      <w:szCs w:val="20"/>
      <w:lang w:val="en-US"/>
      <w14:ligatures w14:val="none"/>
    </w:rPr>
  </w:style>
  <w:style w:type="paragraph" w:customStyle="1" w:styleId="S1-Header1">
    <w:name w:val="S1-Header1"/>
    <w:basedOn w:val="Normal"/>
    <w:rsid w:val="00EB0AFE"/>
    <w:pPr>
      <w:tabs>
        <w:tab w:val="num" w:pos="648"/>
      </w:tabs>
      <w:spacing w:before="240" w:after="240" w:line="240" w:lineRule="auto"/>
      <w:ind w:left="360" w:hanging="72"/>
      <w:jc w:val="center"/>
    </w:pPr>
    <w:rPr>
      <w:rFonts w:ascii="Times New Roman" w:eastAsia="Times New Roman" w:hAnsi="Times New Roman" w:cs="Times New Roman"/>
      <w:b/>
      <w:kern w:val="0"/>
      <w:sz w:val="28"/>
      <w:lang w:val="en-US"/>
      <w14:ligatures w14:val="none"/>
    </w:rPr>
  </w:style>
  <w:style w:type="paragraph" w:customStyle="1" w:styleId="StyleHeader2-SubClausesItalic">
    <w:name w:val="Style Header 2 - SubClauses + Italic"/>
    <w:basedOn w:val="Header2-SubClauses"/>
    <w:rsid w:val="00EB0AF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B0AF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B0AFE"/>
    <w:pPr>
      <w:numPr>
        <w:ilvl w:val="0"/>
      </w:numPr>
      <w:spacing w:before="120" w:after="240" w:line="240" w:lineRule="auto"/>
      <w:ind w:left="180" w:right="288"/>
      <w:jc w:val="center"/>
    </w:pPr>
    <w:rPr>
      <w:rFonts w:ascii="Times New Roman" w:eastAsia="Times New Roman" w:hAnsi="Times New Roman" w:cs="Times New Roman"/>
      <w:b/>
      <w:bCs/>
      <w:color w:val="auto"/>
      <w:spacing w:val="0"/>
      <w:kern w:val="0"/>
      <w:sz w:val="36"/>
      <w:szCs w:val="20"/>
      <w:lang w:val="en-US"/>
      <w14:ligatures w14:val="none"/>
    </w:rPr>
  </w:style>
  <w:style w:type="paragraph" w:customStyle="1" w:styleId="StyleArial20ptBoldCenteredBefore6ptAfter12pt">
    <w:name w:val="Style Arial 20 pt Bold Centered Before:  6 pt After:  12 pt"/>
    <w:basedOn w:val="Normal"/>
    <w:rsid w:val="00EB0AFE"/>
    <w:pPr>
      <w:spacing w:before="120" w:after="240" w:line="240" w:lineRule="auto"/>
      <w:jc w:val="center"/>
    </w:pPr>
    <w:rPr>
      <w:rFonts w:ascii="Times New Roman" w:eastAsia="Times New Roman" w:hAnsi="Times New Roman" w:cs="Times New Roman"/>
      <w:b/>
      <w:bCs/>
      <w:kern w:val="0"/>
      <w:sz w:val="36"/>
      <w:szCs w:val="20"/>
      <w:lang w:val="en-US"/>
      <w14:ligatures w14:val="none"/>
    </w:rPr>
  </w:style>
  <w:style w:type="paragraph" w:customStyle="1" w:styleId="S3-Header1">
    <w:name w:val="S3-Header 1"/>
    <w:basedOn w:val="Normal"/>
    <w:rsid w:val="00EB0AFE"/>
    <w:pPr>
      <w:spacing w:before="120" w:after="200" w:line="240" w:lineRule="auto"/>
      <w:ind w:left="1080" w:hanging="720"/>
      <w:jc w:val="both"/>
    </w:pPr>
    <w:rPr>
      <w:rFonts w:ascii="Times New Roman" w:eastAsia="Times New Roman" w:hAnsi="Times New Roman" w:cs="Times New Roman"/>
      <w:b/>
      <w:bCs/>
      <w:noProof/>
      <w:kern w:val="0"/>
      <w:sz w:val="28"/>
      <w:szCs w:val="20"/>
      <w:lang w:val="en-US"/>
      <w14:ligatures w14:val="none"/>
    </w:rPr>
  </w:style>
  <w:style w:type="paragraph" w:customStyle="1" w:styleId="S3-Heading2">
    <w:name w:val="S3-Heading 2"/>
    <w:basedOn w:val="Normal"/>
    <w:rsid w:val="00EB0AFE"/>
    <w:pPr>
      <w:spacing w:after="200" w:line="240" w:lineRule="auto"/>
      <w:ind w:left="1080" w:right="288" w:hanging="720"/>
      <w:jc w:val="both"/>
    </w:pPr>
    <w:rPr>
      <w:rFonts w:ascii="Times New Roman" w:eastAsia="Times New Roman" w:hAnsi="Times New Roman" w:cs="Times New Roman"/>
      <w:b/>
      <w:bCs/>
      <w:kern w:val="0"/>
      <w:lang w:val="en-US"/>
      <w14:ligatures w14:val="none"/>
    </w:rPr>
  </w:style>
  <w:style w:type="paragraph" w:customStyle="1" w:styleId="S4Header">
    <w:name w:val="S4 Header"/>
    <w:basedOn w:val="Normal"/>
    <w:next w:val="Normal"/>
    <w:rsid w:val="00EB0AFE"/>
    <w:pPr>
      <w:spacing w:before="120" w:after="240" w:line="240" w:lineRule="auto"/>
      <w:jc w:val="center"/>
    </w:pPr>
    <w:rPr>
      <w:rFonts w:ascii="Times New Roman" w:eastAsia="Times New Roman" w:hAnsi="Times New Roman" w:cs="Times New Roman"/>
      <w:b/>
      <w:kern w:val="0"/>
      <w:sz w:val="32"/>
      <w:szCs w:val="20"/>
      <w:lang w:val="en-US"/>
      <w14:ligatures w14:val="none"/>
    </w:rPr>
  </w:style>
  <w:style w:type="paragraph" w:customStyle="1" w:styleId="S4-Header10">
    <w:name w:val="S4-Header 1"/>
    <w:basedOn w:val="Normal"/>
    <w:next w:val="Normal"/>
    <w:rsid w:val="00EB0AFE"/>
    <w:pPr>
      <w:spacing w:before="120" w:after="240" w:line="240" w:lineRule="auto"/>
      <w:jc w:val="center"/>
    </w:pPr>
    <w:rPr>
      <w:rFonts w:ascii="Times New Roman" w:eastAsia="Times New Roman" w:hAnsi="Times New Roman" w:cs="Arial"/>
      <w:b/>
      <w:kern w:val="0"/>
      <w:sz w:val="36"/>
      <w:lang w:val="en-US"/>
      <w14:ligatures w14:val="none"/>
    </w:rPr>
  </w:style>
  <w:style w:type="paragraph" w:customStyle="1" w:styleId="StyleSectionVHeaderLeft025Right02">
    <w:name w:val="Style Section V. Header + Left:  0.25&quot; Right:  0.2&quot;"/>
    <w:basedOn w:val="SectionVHeader"/>
    <w:rsid w:val="00EB0AFE"/>
    <w:pPr>
      <w:spacing w:before="120" w:after="240"/>
      <w:ind w:left="360" w:right="288"/>
    </w:pPr>
    <w:rPr>
      <w:bCs/>
      <w:sz w:val="32"/>
    </w:rPr>
  </w:style>
  <w:style w:type="paragraph" w:customStyle="1" w:styleId="S6-Header1">
    <w:name w:val="S6-Header 1"/>
    <w:basedOn w:val="Normal"/>
    <w:next w:val="Normal"/>
    <w:rsid w:val="00EB0AFE"/>
    <w:pPr>
      <w:spacing w:before="120" w:after="240" w:line="240" w:lineRule="auto"/>
      <w:jc w:val="center"/>
    </w:pPr>
    <w:rPr>
      <w:rFonts w:ascii="Times New Roman" w:eastAsia="Times New Roman" w:hAnsi="Times New Roman" w:cs="Arial"/>
      <w:b/>
      <w:kern w:val="0"/>
      <w:sz w:val="32"/>
      <w:lang w:val="en-US"/>
      <w14:ligatures w14:val="none"/>
    </w:rPr>
  </w:style>
  <w:style w:type="paragraph" w:customStyle="1" w:styleId="Part">
    <w:name w:val="Part"/>
    <w:basedOn w:val="Normal"/>
    <w:rsid w:val="00EB0AFE"/>
    <w:pPr>
      <w:keepNext/>
      <w:spacing w:before="2280" w:after="0" w:line="240" w:lineRule="auto"/>
      <w:jc w:val="center"/>
    </w:pPr>
    <w:rPr>
      <w:rFonts w:ascii="Times New Roman" w:eastAsia="Times New Roman" w:hAnsi="Times New Roman" w:cs="Times New Roman"/>
      <w:b/>
      <w:kern w:val="0"/>
      <w:sz w:val="52"/>
      <w:lang w:val="en-US"/>
      <w14:ligatures w14:val="none"/>
    </w:rPr>
  </w:style>
  <w:style w:type="paragraph" w:customStyle="1" w:styleId="StyleHead41Before6ptAfter6pt">
    <w:name w:val="Style Head 4.1 + Before:  6 pt After:  6 pt"/>
    <w:basedOn w:val="Head41"/>
    <w:rsid w:val="00EB0AF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B0AFE"/>
    <w:pPr>
      <w:spacing w:before="120" w:after="240" w:line="240" w:lineRule="auto"/>
      <w:jc w:val="center"/>
    </w:pPr>
    <w:rPr>
      <w:rFonts w:ascii="Times New Roman" w:eastAsia="Times New Roman" w:hAnsi="Times New Roman" w:cs="Times New Roman"/>
      <w:b/>
      <w:kern w:val="0"/>
      <w:sz w:val="36"/>
      <w:lang w:val="en-US"/>
      <w14:ligatures w14:val="none"/>
    </w:rPr>
  </w:style>
  <w:style w:type="paragraph" w:customStyle="1" w:styleId="StyleS1-Header1TimesNewRoman14pt">
    <w:name w:val="Style S1-Header1 + Times New Roman 14 pt"/>
    <w:basedOn w:val="S1-Header1"/>
    <w:rsid w:val="00EB0AF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B0AFE"/>
    <w:pPr>
      <w:tabs>
        <w:tab w:val="num" w:pos="648"/>
      </w:tabs>
      <w:ind w:left="360" w:hanging="72"/>
    </w:pPr>
  </w:style>
  <w:style w:type="paragraph" w:customStyle="1" w:styleId="StyleStyleS1-Header1TimesNewRoman14pt1">
    <w:name w:val="Style Style S1-Header1 + Times New Roman 14 pt +1"/>
    <w:basedOn w:val="StyleS1-Header1TimesNewRoman14pt"/>
    <w:rsid w:val="00EB0AFE"/>
    <w:pPr>
      <w:tabs>
        <w:tab w:val="num" w:pos="648"/>
      </w:tabs>
      <w:ind w:left="360" w:hanging="72"/>
    </w:pPr>
  </w:style>
  <w:style w:type="character" w:customStyle="1" w:styleId="AHead">
    <w:name w:val="A Head"/>
    <w:rsid w:val="00EB0AFE"/>
    <w:rPr>
      <w:rFonts w:ascii="Times New Roman" w:hAnsi="Times New Roman" w:cs="Times New Roman" w:hint="default"/>
      <w:noProof w:val="0"/>
      <w:sz w:val="20"/>
      <w:lang w:val="en-US"/>
    </w:rPr>
  </w:style>
  <w:style w:type="character" w:customStyle="1" w:styleId="DefaultPara">
    <w:name w:val="Default Para"/>
    <w:rsid w:val="00EB0AFE"/>
    <w:rPr>
      <w:rFonts w:ascii="CG Times" w:hAnsi="CG Times" w:hint="default"/>
      <w:b/>
      <w:bCs w:val="0"/>
      <w:i/>
      <w:iCs w:val="0"/>
      <w:noProof w:val="0"/>
      <w:sz w:val="24"/>
      <w:lang w:val="en-US"/>
    </w:rPr>
  </w:style>
  <w:style w:type="character" w:customStyle="1" w:styleId="BulletList">
    <w:name w:val="Bullet List"/>
    <w:basedOn w:val="DefaultParagraphFont"/>
    <w:rsid w:val="00EB0AFE"/>
  </w:style>
  <w:style w:type="character" w:customStyle="1" w:styleId="StyleHeader2-SubClausesItalicChar">
    <w:name w:val="Style Header 2 - SubClauses + Italic Char"/>
    <w:rsid w:val="00EB0AFE"/>
    <w:rPr>
      <w:rFonts w:ascii="Arial" w:hAnsi="Arial" w:cs="Arial" w:hint="default"/>
      <w:i/>
      <w:iCs/>
      <w:sz w:val="24"/>
      <w:szCs w:val="24"/>
      <w:lang w:val="en-US" w:eastAsia="en-US" w:bidi="ar-SA"/>
    </w:rPr>
  </w:style>
  <w:style w:type="character" w:customStyle="1" w:styleId="S1-Header1CharChar">
    <w:name w:val="S1-Header1 Char Char"/>
    <w:rsid w:val="00EB0AF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B0AF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B0AFE"/>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B0AFE"/>
    <w:rPr>
      <w:rFonts w:ascii="Arial" w:hAnsi="Arial" w:cs="Arial" w:hint="default"/>
      <w:b w:val="0"/>
      <w:bCs w:val="0"/>
      <w:sz w:val="28"/>
      <w:szCs w:val="24"/>
      <w:lang w:val="en-US" w:eastAsia="en-US" w:bidi="ar-SA"/>
    </w:rPr>
  </w:style>
  <w:style w:type="character" w:customStyle="1" w:styleId="hps">
    <w:name w:val="hps"/>
    <w:rsid w:val="00EB0AFE"/>
  </w:style>
  <w:style w:type="character" w:customStyle="1" w:styleId="shorttext">
    <w:name w:val="short_text"/>
    <w:rsid w:val="00EB0AFE"/>
  </w:style>
  <w:style w:type="character" w:customStyle="1" w:styleId="atn">
    <w:name w:val="atn"/>
    <w:rsid w:val="00EB0AFE"/>
  </w:style>
  <w:style w:type="character" w:customStyle="1" w:styleId="dieuChar">
    <w:name w:val="dieu Char"/>
    <w:rsid w:val="00EB0AFE"/>
    <w:rPr>
      <w:rFonts w:ascii="Times New Roman" w:eastAsia="Times New Roman" w:hAnsi="Times New Roman" w:cs="Times New Roman"/>
      <w:b/>
      <w:color w:val="0000FF"/>
      <w:sz w:val="26"/>
      <w:szCs w:val="20"/>
      <w:lang w:val="en-US"/>
    </w:rPr>
  </w:style>
  <w:style w:type="paragraph" w:customStyle="1" w:styleId="3">
    <w:name w:val="3"/>
    <w:basedOn w:val="Heading3"/>
    <w:rsid w:val="00EB0AFE"/>
    <w:pPr>
      <w:keepNext w:val="0"/>
      <w:keepLines w:val="0"/>
      <w:widowControl w:val="0"/>
      <w:tabs>
        <w:tab w:val="left" w:pos="851"/>
      </w:tabs>
      <w:overflowPunct w:val="0"/>
      <w:autoSpaceDE w:val="0"/>
      <w:autoSpaceDN w:val="0"/>
      <w:adjustRightInd w:val="0"/>
      <w:spacing w:before="120" w:after="0" w:line="240" w:lineRule="auto"/>
      <w:ind w:firstLine="567"/>
      <w:jc w:val="both"/>
      <w:textAlignment w:val="baseline"/>
    </w:pPr>
    <w:rPr>
      <w:rFonts w:ascii="Times New Roman" w:eastAsia="Calibri" w:hAnsi="Times New Roman" w:cs="Times New Roman"/>
      <w:b/>
      <w:color w:val="auto"/>
      <w:kern w:val="0"/>
      <w:sz w:val="26"/>
      <w:szCs w:val="26"/>
      <w14:ligatures w14:val="none"/>
    </w:rPr>
  </w:style>
  <w:style w:type="paragraph" w:customStyle="1" w:styleId="Mau">
    <w:name w:val="Mau"/>
    <w:basedOn w:val="Heading4"/>
    <w:rsid w:val="00EB0AFE"/>
    <w:pPr>
      <w:keepLines w:val="0"/>
      <w:spacing w:before="0" w:after="120" w:line="240" w:lineRule="auto"/>
      <w:ind w:firstLine="567"/>
      <w:jc w:val="right"/>
    </w:pPr>
    <w:rPr>
      <w:rFonts w:ascii=".VnTime" w:eastAsia="Times New Roman" w:hAnsi=".VnTime" w:cs="Times New Roman"/>
      <w:b/>
      <w:bCs/>
      <w:i w:val="0"/>
      <w:iCs w:val="0"/>
      <w:color w:val="auto"/>
      <w:kern w:val="0"/>
      <w:sz w:val="28"/>
      <w:szCs w:val="28"/>
      <w:u w:val="single"/>
      <w:lang w:val="de-DE"/>
      <w14:ligatures w14:val="none"/>
    </w:rPr>
  </w:style>
  <w:style w:type="paragraph" w:styleId="Index2">
    <w:name w:val="index 2"/>
    <w:basedOn w:val="Normal"/>
    <w:next w:val="Normal"/>
    <w:uiPriority w:val="99"/>
    <w:semiHidden/>
    <w:rsid w:val="00EB0AFE"/>
    <w:pPr>
      <w:tabs>
        <w:tab w:val="right" w:pos="4140"/>
      </w:tabs>
      <w:spacing w:after="0" w:line="240" w:lineRule="auto"/>
      <w:ind w:left="480" w:hanging="240"/>
    </w:pPr>
    <w:rPr>
      <w:rFonts w:ascii="Times New Roman" w:eastAsia="Times New Roman" w:hAnsi="Times New Roman" w:cs="Times New Roman"/>
      <w:kern w:val="0"/>
      <w:sz w:val="20"/>
      <w:szCs w:val="20"/>
      <w:lang w:val="en-US"/>
      <w14:ligatures w14:val="none"/>
    </w:rPr>
  </w:style>
  <w:style w:type="paragraph" w:styleId="Index3">
    <w:name w:val="index 3"/>
    <w:basedOn w:val="Normal"/>
    <w:next w:val="Normal"/>
    <w:uiPriority w:val="99"/>
    <w:semiHidden/>
    <w:rsid w:val="00EB0AFE"/>
    <w:pPr>
      <w:tabs>
        <w:tab w:val="right" w:pos="4140"/>
      </w:tabs>
      <w:spacing w:after="0" w:line="240" w:lineRule="auto"/>
      <w:ind w:left="720" w:hanging="240"/>
    </w:pPr>
    <w:rPr>
      <w:rFonts w:ascii="Times New Roman" w:eastAsia="Times New Roman" w:hAnsi="Times New Roman" w:cs="Times New Roman"/>
      <w:kern w:val="0"/>
      <w:sz w:val="20"/>
      <w:szCs w:val="20"/>
      <w:lang w:val="en-US"/>
      <w14:ligatures w14:val="none"/>
    </w:rPr>
  </w:style>
  <w:style w:type="paragraph" w:styleId="Index4">
    <w:name w:val="index 4"/>
    <w:basedOn w:val="Normal"/>
    <w:next w:val="Normal"/>
    <w:uiPriority w:val="99"/>
    <w:semiHidden/>
    <w:rsid w:val="00EB0AFE"/>
    <w:pPr>
      <w:tabs>
        <w:tab w:val="right" w:pos="4140"/>
      </w:tabs>
      <w:spacing w:after="0" w:line="240" w:lineRule="auto"/>
      <w:ind w:left="960" w:hanging="240"/>
    </w:pPr>
    <w:rPr>
      <w:rFonts w:ascii="Times New Roman" w:eastAsia="Times New Roman" w:hAnsi="Times New Roman" w:cs="Times New Roman"/>
      <w:kern w:val="0"/>
      <w:sz w:val="20"/>
      <w:szCs w:val="20"/>
      <w:lang w:val="en-US"/>
      <w14:ligatures w14:val="none"/>
    </w:rPr>
  </w:style>
  <w:style w:type="paragraph" w:styleId="Index5">
    <w:name w:val="index 5"/>
    <w:basedOn w:val="Normal"/>
    <w:next w:val="Normal"/>
    <w:uiPriority w:val="99"/>
    <w:semiHidden/>
    <w:rsid w:val="00EB0AFE"/>
    <w:pPr>
      <w:tabs>
        <w:tab w:val="right" w:pos="4140"/>
      </w:tabs>
      <w:spacing w:after="0" w:line="240" w:lineRule="auto"/>
      <w:ind w:left="1200" w:hanging="240"/>
    </w:pPr>
    <w:rPr>
      <w:rFonts w:ascii="Times New Roman" w:eastAsia="Times New Roman" w:hAnsi="Times New Roman" w:cs="Times New Roman"/>
      <w:kern w:val="0"/>
      <w:sz w:val="20"/>
      <w:szCs w:val="20"/>
      <w:lang w:val="en-US"/>
      <w14:ligatures w14:val="none"/>
    </w:rPr>
  </w:style>
  <w:style w:type="paragraph" w:styleId="Index6">
    <w:name w:val="index 6"/>
    <w:basedOn w:val="Normal"/>
    <w:next w:val="Normal"/>
    <w:uiPriority w:val="99"/>
    <w:semiHidden/>
    <w:rsid w:val="00EB0AFE"/>
    <w:pPr>
      <w:tabs>
        <w:tab w:val="right" w:pos="4140"/>
      </w:tabs>
      <w:spacing w:after="0" w:line="240" w:lineRule="auto"/>
      <w:ind w:left="1440" w:hanging="240"/>
    </w:pPr>
    <w:rPr>
      <w:rFonts w:ascii="Times New Roman" w:eastAsia="Times New Roman" w:hAnsi="Times New Roman" w:cs="Times New Roman"/>
      <w:kern w:val="0"/>
      <w:sz w:val="20"/>
      <w:szCs w:val="20"/>
      <w:lang w:val="en-US"/>
      <w14:ligatures w14:val="none"/>
    </w:rPr>
  </w:style>
  <w:style w:type="paragraph" w:styleId="Index7">
    <w:name w:val="index 7"/>
    <w:basedOn w:val="Normal"/>
    <w:next w:val="Normal"/>
    <w:uiPriority w:val="99"/>
    <w:semiHidden/>
    <w:rsid w:val="00EB0AFE"/>
    <w:pPr>
      <w:tabs>
        <w:tab w:val="right" w:pos="4140"/>
      </w:tabs>
      <w:spacing w:after="0" w:line="240" w:lineRule="auto"/>
      <w:ind w:left="1680" w:hanging="240"/>
    </w:pPr>
    <w:rPr>
      <w:rFonts w:ascii="Times New Roman" w:eastAsia="Times New Roman" w:hAnsi="Times New Roman" w:cs="Times New Roman"/>
      <w:kern w:val="0"/>
      <w:sz w:val="20"/>
      <w:szCs w:val="20"/>
      <w:lang w:val="en-US"/>
      <w14:ligatures w14:val="none"/>
    </w:rPr>
  </w:style>
  <w:style w:type="paragraph" w:styleId="Index8">
    <w:name w:val="index 8"/>
    <w:basedOn w:val="Normal"/>
    <w:next w:val="Normal"/>
    <w:uiPriority w:val="99"/>
    <w:semiHidden/>
    <w:rsid w:val="00EB0AFE"/>
    <w:pPr>
      <w:tabs>
        <w:tab w:val="right" w:pos="4140"/>
      </w:tabs>
      <w:spacing w:after="0" w:line="240" w:lineRule="auto"/>
      <w:ind w:left="1920" w:hanging="240"/>
    </w:pPr>
    <w:rPr>
      <w:rFonts w:ascii="Times New Roman" w:eastAsia="Times New Roman" w:hAnsi="Times New Roman" w:cs="Times New Roman"/>
      <w:kern w:val="0"/>
      <w:sz w:val="20"/>
      <w:szCs w:val="20"/>
      <w:lang w:val="en-US"/>
      <w14:ligatures w14:val="none"/>
    </w:rPr>
  </w:style>
  <w:style w:type="character" w:customStyle="1" w:styleId="SectionHeader3Char1">
    <w:name w:val="Section Header3 Char1"/>
    <w:aliases w:val="Sub-Clause Paragraph Char1"/>
    <w:semiHidden/>
    <w:rsid w:val="00EB0AFE"/>
    <w:rPr>
      <w:rFonts w:ascii="Times New Roman" w:eastAsia="Times New Roman" w:hAnsi="Times New Roman" w:cs="Times New Roman"/>
      <w:b/>
      <w:bCs/>
      <w:spacing w:val="-2"/>
      <w:sz w:val="16"/>
      <w:szCs w:val="24"/>
      <w:lang w:val="en-US"/>
    </w:rPr>
  </w:style>
  <w:style w:type="paragraph" w:customStyle="1" w:styleId="4">
    <w:name w:val="4"/>
    <w:basedOn w:val="Normal"/>
    <w:rsid w:val="00EB0AFE"/>
    <w:pPr>
      <w:spacing w:before="360" w:after="0" w:line="288" w:lineRule="auto"/>
      <w:jc w:val="both"/>
    </w:pPr>
    <w:rPr>
      <w:rFonts w:ascii=".VnArial" w:eastAsia="Times New Roman" w:hAnsi=".VnArial" w:cs="Times New Roman"/>
      <w:b/>
      <w:kern w:val="0"/>
      <w:sz w:val="20"/>
      <w:szCs w:val="20"/>
      <w:lang w:val="en-US"/>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rsid w:val="00EB0AFE"/>
  </w:style>
  <w:style w:type="paragraph" w:styleId="Revision">
    <w:name w:val="Revision"/>
    <w:hidden/>
    <w:uiPriority w:val="99"/>
    <w:semiHidden/>
    <w:rsid w:val="00EB0AFE"/>
    <w:pPr>
      <w:spacing w:after="0" w:line="240" w:lineRule="auto"/>
    </w:pPr>
    <w:rPr>
      <w:rFonts w:ascii="Times New Roman" w:eastAsia="Times New Roman" w:hAnsi="Times New Roman" w:cs="Times New Roman"/>
      <w:kern w:val="0"/>
      <w:szCs w:val="20"/>
      <w:lang w:val="en-US"/>
      <w14:ligatures w14:val="none"/>
    </w:rPr>
  </w:style>
  <w:style w:type="paragraph" w:customStyle="1" w:styleId="Style1">
    <w:name w:val="Style1"/>
    <w:basedOn w:val="Normal"/>
    <w:rsid w:val="00EB0AFE"/>
    <w:pPr>
      <w:widowControl w:val="0"/>
      <w:spacing w:after="0" w:line="240" w:lineRule="auto"/>
      <w:jc w:val="both"/>
    </w:pPr>
    <w:rPr>
      <w:rFonts w:ascii=".VnTime" w:eastAsia="Times New Roman" w:hAnsi=".VnTime" w:cs="Times New Roman"/>
      <w:kern w:val="0"/>
      <w:sz w:val="26"/>
      <w:szCs w:val="20"/>
      <w:lang w:val="en-US"/>
      <w14:ligatures w14:val="none"/>
    </w:rPr>
  </w:style>
  <w:style w:type="character" w:styleId="Emphasis">
    <w:name w:val="Emphasis"/>
    <w:qFormat/>
    <w:rsid w:val="00EB0AFE"/>
    <w:rPr>
      <w:i/>
      <w:iCs/>
    </w:rPr>
  </w:style>
  <w:style w:type="paragraph" w:customStyle="1" w:styleId="M">
    <w:name w:val="M"/>
    <w:basedOn w:val="Normal"/>
    <w:rsid w:val="00EB0AFE"/>
    <w:pPr>
      <w:spacing w:before="60" w:after="60" w:line="240" w:lineRule="auto"/>
      <w:ind w:firstLine="720"/>
      <w:jc w:val="both"/>
    </w:pPr>
    <w:rPr>
      <w:rFonts w:ascii=".VnTime" w:eastAsia="Times New Roman" w:hAnsi=".VnTime" w:cs="Times New Roman"/>
      <w:b/>
      <w:kern w:val="0"/>
      <w:sz w:val="28"/>
      <w:szCs w:val="20"/>
      <w:lang w:val="en-US"/>
      <w14:ligatures w14:val="none"/>
    </w:rPr>
  </w:style>
  <w:style w:type="paragraph" w:customStyle="1" w:styleId="k">
    <w:name w:val="k"/>
    <w:basedOn w:val="BodyTextIndent"/>
    <w:rsid w:val="00EB0AFE"/>
    <w:pPr>
      <w:tabs>
        <w:tab w:val="clear" w:pos="1080"/>
      </w:tabs>
      <w:spacing w:before="60" w:after="60"/>
      <w:ind w:left="0" w:firstLine="720"/>
    </w:pPr>
    <w:rPr>
      <w:rFonts w:ascii=".VnTime" w:hAnsi=".VnTime"/>
      <w:sz w:val="28"/>
    </w:rPr>
  </w:style>
  <w:style w:type="paragraph" w:customStyle="1" w:styleId="Tenvb">
    <w:name w:val="Tenvb"/>
    <w:basedOn w:val="Normal"/>
    <w:autoRedefine/>
    <w:rsid w:val="00EB0AFE"/>
    <w:pPr>
      <w:spacing w:before="120" w:after="120" w:line="240" w:lineRule="auto"/>
      <w:jc w:val="center"/>
    </w:pPr>
    <w:rPr>
      <w:rFonts w:ascii="Times New Roman" w:eastAsia="Times New Roman" w:hAnsi="Times New Roman" w:cs="Times New Roman"/>
      <w:b/>
      <w:color w:val="0000FF"/>
      <w:spacing w:val="26"/>
      <w:kern w:val="0"/>
      <w:sz w:val="20"/>
      <w:szCs w:val="20"/>
      <w:lang w:val="en-US"/>
      <w14:ligatures w14:val="none"/>
    </w:rPr>
  </w:style>
  <w:style w:type="paragraph" w:customStyle="1" w:styleId="niu">
    <w:name w:val="n§iÒu"/>
    <w:basedOn w:val="Normal"/>
    <w:rsid w:val="00EB0AFE"/>
    <w:pPr>
      <w:spacing w:before="120" w:after="0" w:line="340" w:lineRule="exact"/>
      <w:ind w:firstLine="680"/>
    </w:pPr>
    <w:rPr>
      <w:rFonts w:ascii=".VnTime" w:eastAsia="Times New Roman" w:hAnsi=".VnTime" w:cs="Times New Roman"/>
      <w:b/>
      <w:kern w:val="0"/>
      <w:sz w:val="28"/>
      <w:szCs w:val="28"/>
      <w:lang w:val="en-US"/>
      <w14:ligatures w14:val="none"/>
    </w:rPr>
  </w:style>
  <w:style w:type="paragraph" w:customStyle="1" w:styleId="5">
    <w:name w:val="5"/>
    <w:basedOn w:val="Normal"/>
    <w:rsid w:val="00EB0AFE"/>
    <w:pPr>
      <w:spacing w:before="360" w:after="0" w:line="288" w:lineRule="auto"/>
      <w:ind w:left="567" w:hanging="567"/>
      <w:jc w:val="both"/>
    </w:pPr>
    <w:rPr>
      <w:rFonts w:ascii=".VnCentury Schoolbook" w:eastAsia="Times New Roman" w:hAnsi=".VnCentury Schoolbook" w:cs="Times New Roman"/>
      <w:kern w:val="0"/>
      <w:sz w:val="20"/>
      <w:szCs w:val="20"/>
      <w:lang w:val="en-US"/>
      <w14:ligatures w14:val="none"/>
    </w:rPr>
  </w:style>
  <w:style w:type="paragraph" w:customStyle="1" w:styleId="GDD">
    <w:name w:val="GDD"/>
    <w:basedOn w:val="Normal"/>
    <w:rsid w:val="00EB0AFE"/>
    <w:pPr>
      <w:widowControl w:val="0"/>
      <w:autoSpaceDE w:val="0"/>
      <w:autoSpaceDN w:val="0"/>
      <w:adjustRightInd w:val="0"/>
      <w:spacing w:before="120" w:after="0" w:line="360" w:lineRule="atLeast"/>
      <w:jc w:val="both"/>
      <w:textAlignment w:val="baseline"/>
      <w:outlineLvl w:val="0"/>
    </w:pPr>
    <w:rPr>
      <w:rFonts w:ascii=".VnTime" w:eastAsia="Times New Roman" w:hAnsi=".VnTime" w:cs="Times New Roman"/>
      <w:kern w:val="0"/>
      <w:sz w:val="26"/>
      <w:szCs w:val="26"/>
      <w:lang w:val="en-US"/>
      <w14:ligatures w14:val="none"/>
    </w:rPr>
  </w:style>
  <w:style w:type="paragraph" w:customStyle="1" w:styleId="1">
    <w:name w:val="1"/>
    <w:basedOn w:val="Normal"/>
    <w:rsid w:val="00EB0AFE"/>
    <w:pPr>
      <w:spacing w:before="240" w:after="0" w:line="288" w:lineRule="auto"/>
      <w:jc w:val="both"/>
    </w:pPr>
    <w:rPr>
      <w:rFonts w:ascii=".VnArial" w:eastAsia="Times New Roman" w:hAnsi=".VnArial" w:cs="Times New Roman"/>
      <w:b/>
      <w:bCs/>
      <w:kern w:val="0"/>
      <w:sz w:val="22"/>
      <w:szCs w:val="22"/>
      <w:lang w:val="en-US"/>
      <w14:ligatures w14:val="none"/>
    </w:rPr>
  </w:style>
  <w:style w:type="paragraph" w:customStyle="1" w:styleId="6">
    <w:name w:val="6"/>
    <w:basedOn w:val="Normal"/>
    <w:rsid w:val="00EB0AFE"/>
    <w:pPr>
      <w:spacing w:after="0" w:line="288" w:lineRule="auto"/>
      <w:jc w:val="center"/>
    </w:pPr>
    <w:rPr>
      <w:rFonts w:ascii="VnArial U" w:eastAsia="Times New Roman" w:hAnsi="VnArial U" w:cs="Times New Roman"/>
      <w:kern w:val="0"/>
      <w:sz w:val="28"/>
      <w:szCs w:val="28"/>
      <w:lang w:val="en-US"/>
      <w14:ligatures w14:val="none"/>
    </w:rPr>
  </w:style>
  <w:style w:type="paragraph" w:customStyle="1" w:styleId="8">
    <w:name w:val="8"/>
    <w:basedOn w:val="6"/>
    <w:rsid w:val="00EB0AFE"/>
    <w:pPr>
      <w:spacing w:line="312" w:lineRule="auto"/>
    </w:pPr>
    <w:rPr>
      <w:rFonts w:ascii=".VnArialH" w:hAnsi=".VnArialH"/>
      <w:sz w:val="32"/>
      <w:szCs w:val="32"/>
    </w:rPr>
  </w:style>
  <w:style w:type="paragraph" w:customStyle="1" w:styleId="7">
    <w:name w:val="7"/>
    <w:basedOn w:val="6"/>
    <w:rsid w:val="00EB0AFE"/>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EB0AFE"/>
    <w:pPr>
      <w:spacing w:after="0" w:line="240" w:lineRule="auto"/>
    </w:pPr>
    <w:rPr>
      <w:rFonts w:ascii="Times New Roman" w:eastAsia="Times New Roman" w:hAnsi="Times New Roman" w:cs="Times New Roman"/>
      <w:color w:val="000000"/>
      <w:kern w:val="0"/>
      <w:szCs w:val="20"/>
      <w:lang w:val="en-US"/>
      <w14:ligatures w14:val="none"/>
    </w:rPr>
  </w:style>
  <w:style w:type="paragraph" w:styleId="NoSpacing">
    <w:name w:val="No Spacing"/>
    <w:link w:val="NoSpacingChar"/>
    <w:qFormat/>
    <w:rsid w:val="00EB0AFE"/>
    <w:pPr>
      <w:spacing w:after="0" w:line="240" w:lineRule="auto"/>
    </w:pPr>
    <w:rPr>
      <w:rFonts w:ascii="Calibri" w:eastAsia="Times New Roman" w:hAnsi="Calibri" w:cs="Times New Roman"/>
      <w:kern w:val="0"/>
      <w:sz w:val="22"/>
      <w:szCs w:val="22"/>
      <w:lang w:val="en-US"/>
      <w14:ligatures w14:val="none"/>
    </w:rPr>
  </w:style>
  <w:style w:type="character" w:customStyle="1" w:styleId="NoSpacingChar">
    <w:name w:val="No Spacing Char"/>
    <w:link w:val="NoSpacing"/>
    <w:rsid w:val="00EB0AFE"/>
    <w:rPr>
      <w:rFonts w:ascii="Calibri" w:eastAsia="Times New Roman" w:hAnsi="Calibri" w:cs="Times New Roman"/>
      <w:kern w:val="0"/>
      <w:sz w:val="22"/>
      <w:szCs w:val="22"/>
      <w:lang w:val="en-US"/>
      <w14:ligatures w14:val="none"/>
    </w:rPr>
  </w:style>
  <w:style w:type="paragraph" w:customStyle="1" w:styleId="Style">
    <w:name w:val="Style"/>
    <w:basedOn w:val="i"/>
    <w:link w:val="StyleChar"/>
    <w:uiPriority w:val="99"/>
    <w:rsid w:val="00EB0AF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EB0AFE"/>
    <w:rPr>
      <w:rFonts w:ascii="Arial" w:eastAsia="Arial" w:hAnsi="Arial" w:cs="Arial"/>
      <w:kern w:val="0"/>
      <w:sz w:val="20"/>
      <w:szCs w:val="20"/>
      <w:lang w:eastAsia="vi-VN" w:bidi="vi-VN"/>
      <w14:ligatures w14:val="none"/>
    </w:rPr>
  </w:style>
  <w:style w:type="character" w:styleId="Strong">
    <w:name w:val="Strong"/>
    <w:qFormat/>
    <w:rsid w:val="00EB0AFE"/>
    <w:rPr>
      <w:b/>
      <w:bCs/>
    </w:rPr>
  </w:style>
  <w:style w:type="character" w:customStyle="1" w:styleId="apple-converted-space">
    <w:name w:val="apple-converted-space"/>
    <w:rsid w:val="00EB0AFE"/>
  </w:style>
  <w:style w:type="paragraph" w:customStyle="1" w:styleId="Section4-Heading2">
    <w:name w:val="Section 4 - Heading 2"/>
    <w:basedOn w:val="Normal"/>
    <w:rsid w:val="00EB0AFE"/>
    <w:pPr>
      <w:spacing w:after="200" w:line="240" w:lineRule="auto"/>
      <w:jc w:val="center"/>
    </w:pPr>
    <w:rPr>
      <w:rFonts w:ascii="Times New Roman" w:eastAsia="Times New Roman" w:hAnsi="Times New Roman" w:cs="Times New Roman"/>
      <w:b/>
      <w:kern w:val="0"/>
      <w:sz w:val="32"/>
      <w:lang w:val="en-US"/>
      <w14:ligatures w14:val="none"/>
    </w:rPr>
  </w:style>
  <w:style w:type="paragraph" w:customStyle="1" w:styleId="Style5">
    <w:name w:val="Style 5"/>
    <w:basedOn w:val="Normal"/>
    <w:rsid w:val="00EB0AFE"/>
    <w:pPr>
      <w:widowControl w:val="0"/>
      <w:autoSpaceDE w:val="0"/>
      <w:autoSpaceDN w:val="0"/>
      <w:spacing w:after="0" w:line="480" w:lineRule="exact"/>
      <w:jc w:val="center"/>
    </w:pPr>
    <w:rPr>
      <w:rFonts w:ascii="Times New Roman" w:eastAsia="Times New Roman" w:hAnsi="Times New Roman" w:cs="Times New Roman"/>
      <w:kern w:val="0"/>
      <w:lang w:val="en-US"/>
      <w14:ligatures w14:val="none"/>
    </w:rPr>
  </w:style>
  <w:style w:type="paragraph" w:customStyle="1" w:styleId="Bulletnumbered">
    <w:name w:val="Bullet numbered"/>
    <w:basedOn w:val="ListParagraph"/>
    <w:autoRedefine/>
    <w:qFormat/>
    <w:rsid w:val="00EB0AFE"/>
    <w:pPr>
      <w:numPr>
        <w:numId w:val="7"/>
      </w:numPr>
      <w:tabs>
        <w:tab w:val="num" w:pos="432"/>
      </w:tabs>
      <w:spacing w:after="120" w:line="259" w:lineRule="auto"/>
      <w:ind w:left="0" w:firstLine="0"/>
      <w:contextualSpacing w:val="0"/>
    </w:pPr>
    <w:rPr>
      <w:rFonts w:ascii="Calibri" w:eastAsia="Calibri" w:hAnsi="Calibri" w:cs="Times New Roman"/>
      <w:kern w:val="0"/>
      <w:szCs w:val="22"/>
      <w:lang w:val="en-US"/>
      <w14:ligatures w14:val="none"/>
    </w:rPr>
  </w:style>
  <w:style w:type="paragraph" w:customStyle="1" w:styleId="Bulletroman">
    <w:name w:val="Bullet roman"/>
    <w:basedOn w:val="ListParagraph"/>
    <w:autoRedefine/>
    <w:qFormat/>
    <w:rsid w:val="00EB0AFE"/>
    <w:pPr>
      <w:numPr>
        <w:numId w:val="8"/>
      </w:numPr>
      <w:spacing w:after="120" w:line="259" w:lineRule="auto"/>
      <w:ind w:left="0" w:firstLine="0"/>
      <w:contextualSpacing w:val="0"/>
    </w:pPr>
    <w:rPr>
      <w:rFonts w:ascii="Times New Roman" w:eastAsia="Calibri" w:hAnsi="Times New Roman" w:cs="Times New Roman"/>
      <w:i/>
      <w:iCs/>
      <w:kern w:val="0"/>
      <w:szCs w:val="22"/>
      <w:lang w:val="en-US"/>
      <w14:ligatures w14:val="none"/>
    </w:rPr>
  </w:style>
  <w:style w:type="paragraph" w:customStyle="1" w:styleId="Bulletabc">
    <w:name w:val="Bullet abc"/>
    <w:basedOn w:val="ListParagraph"/>
    <w:autoRedefine/>
    <w:qFormat/>
    <w:rsid w:val="00EB0AFE"/>
    <w:pPr>
      <w:numPr>
        <w:numId w:val="10"/>
      </w:numPr>
      <w:tabs>
        <w:tab w:val="num" w:pos="450"/>
      </w:tabs>
      <w:spacing w:after="120" w:line="259" w:lineRule="auto"/>
      <w:ind w:left="0" w:firstLine="0"/>
      <w:contextualSpacing w:val="0"/>
    </w:pPr>
    <w:rPr>
      <w:rFonts w:ascii="Calibri" w:eastAsia="Calibri" w:hAnsi="Calibri" w:cs="Times New Roman"/>
      <w:kern w:val="0"/>
      <w:szCs w:val="22"/>
      <w:lang w:val="en-US"/>
      <w14:ligatures w14:val="none"/>
    </w:rPr>
  </w:style>
  <w:style w:type="paragraph" w:customStyle="1" w:styleId="Bulletdash4thlevel">
    <w:name w:val="Bullet dash 4th level"/>
    <w:basedOn w:val="ListParagraph"/>
    <w:qFormat/>
    <w:rsid w:val="00EB0AFE"/>
    <w:pPr>
      <w:numPr>
        <w:numId w:val="9"/>
      </w:numPr>
      <w:tabs>
        <w:tab w:val="left" w:pos="720"/>
      </w:tabs>
      <w:spacing w:after="0" w:line="259" w:lineRule="auto"/>
      <w:ind w:left="0" w:firstLine="0"/>
    </w:pPr>
    <w:rPr>
      <w:rFonts w:ascii="Calibri" w:eastAsia="Calibri" w:hAnsi="Calibri" w:cs="Times New Roman"/>
      <w:kern w:val="0"/>
      <w:szCs w:val="22"/>
      <w:lang w:val="en-US"/>
      <w14:ligatures w14:val="none"/>
    </w:rPr>
  </w:style>
  <w:style w:type="paragraph" w:customStyle="1" w:styleId="Section10-Heading1">
    <w:name w:val="Section 10 - Heading 1"/>
    <w:basedOn w:val="Normal"/>
    <w:next w:val="Normal"/>
    <w:rsid w:val="00EB0AFE"/>
    <w:pPr>
      <w:spacing w:before="120" w:after="240" w:line="240" w:lineRule="auto"/>
      <w:jc w:val="center"/>
    </w:pPr>
    <w:rPr>
      <w:rFonts w:ascii="Times New Roman" w:eastAsia="Times New Roman" w:hAnsi="Times New Roman" w:cs="Times New Roman"/>
      <w:b/>
      <w:kern w:val="0"/>
      <w:sz w:val="36"/>
      <w:lang w:val="en-US"/>
      <w14:ligatures w14:val="none"/>
    </w:rPr>
  </w:style>
  <w:style w:type="paragraph" w:customStyle="1" w:styleId="Style13ptLeft1">
    <w:name w:val="Style 13 pt Left1"/>
    <w:basedOn w:val="Normal"/>
    <w:rsid w:val="00EB0AFE"/>
    <w:pPr>
      <w:spacing w:after="0" w:line="288" w:lineRule="auto"/>
      <w:ind w:firstLine="360"/>
    </w:pPr>
    <w:rPr>
      <w:rFonts w:ascii="Times New Roman" w:eastAsia="Times New Roman" w:hAnsi="Times New Roman" w:cs="Times New Roman"/>
      <w:kern w:val="0"/>
      <w:sz w:val="26"/>
      <w:szCs w:val="20"/>
      <w:lang w:val="en-US"/>
      <w14:ligatures w14:val="none"/>
    </w:rPr>
  </w:style>
  <w:style w:type="paragraph" w:customStyle="1" w:styleId="SPDForm2">
    <w:name w:val="SPD  Form 2"/>
    <w:basedOn w:val="Normal"/>
    <w:qFormat/>
    <w:rsid w:val="00EB0AFE"/>
    <w:pPr>
      <w:spacing w:before="120" w:after="240" w:line="240" w:lineRule="auto"/>
      <w:jc w:val="center"/>
    </w:pPr>
    <w:rPr>
      <w:rFonts w:ascii="Times New Roman" w:eastAsia="Times New Roman" w:hAnsi="Times New Roman" w:cs="Times New Roman"/>
      <w:b/>
      <w:kern w:val="0"/>
      <w:sz w:val="36"/>
      <w:szCs w:val="20"/>
      <w:lang w:val="en-US"/>
      <w14:ligatures w14:val="none"/>
    </w:rPr>
  </w:style>
  <w:style w:type="paragraph" w:customStyle="1" w:styleId="p2">
    <w:name w:val="p2"/>
    <w:basedOn w:val="Normal"/>
    <w:rsid w:val="00EB0AFE"/>
    <w:pPr>
      <w:spacing w:after="0" w:line="240" w:lineRule="auto"/>
    </w:pPr>
    <w:rPr>
      <w:rFonts w:ascii="Calibri" w:eastAsia="Calibri" w:hAnsi="Calibri" w:cs="Times New Roman"/>
      <w:kern w:val="0"/>
      <w:sz w:val="15"/>
      <w:szCs w:val="15"/>
      <w:lang w:val="en-US"/>
      <w14:ligatures w14:val="none"/>
    </w:rPr>
  </w:style>
  <w:style w:type="character" w:customStyle="1" w:styleId="NormalWebChar">
    <w:name w:val="Normal (Web) Char"/>
    <w:link w:val="NormalWeb"/>
    <w:uiPriority w:val="99"/>
    <w:rsid w:val="00EB0AFE"/>
    <w:rPr>
      <w:rFonts w:ascii="Arial Unicode MS" w:eastAsia="Arial Unicode MS" w:hAnsi="Arial Unicode MS" w:cs="Arial Unicode MS"/>
      <w:kern w:val="0"/>
      <w:lang w:val="en-US"/>
      <w14:ligatures w14:val="none"/>
    </w:rPr>
  </w:style>
  <w:style w:type="paragraph" w:customStyle="1" w:styleId="para">
    <w:name w:val="para"/>
    <w:basedOn w:val="Normal"/>
    <w:link w:val="paraChar"/>
    <w:rsid w:val="00EB0AFE"/>
    <w:pPr>
      <w:spacing w:after="240" w:line="240" w:lineRule="auto"/>
      <w:jc w:val="both"/>
    </w:pPr>
    <w:rPr>
      <w:rFonts w:ascii="Times New Roman" w:eastAsia="Times New Roman" w:hAnsi="Times New Roman" w:cs="Times New Roman"/>
      <w:kern w:val="0"/>
      <w:sz w:val="22"/>
      <w:szCs w:val="20"/>
      <w:lang w:val="en-US"/>
      <w14:ligatures w14:val="none"/>
    </w:rPr>
  </w:style>
  <w:style w:type="character" w:customStyle="1" w:styleId="paraChar">
    <w:name w:val="para Char"/>
    <w:link w:val="para"/>
    <w:rsid w:val="00EB0AFE"/>
    <w:rPr>
      <w:rFonts w:ascii="Times New Roman" w:eastAsia="Times New Roman" w:hAnsi="Times New Roman" w:cs="Times New Roman"/>
      <w:kern w:val="0"/>
      <w:sz w:val="22"/>
      <w:szCs w:val="20"/>
      <w:lang w:val="en-US"/>
      <w14:ligatures w14:val="none"/>
    </w:rPr>
  </w:style>
  <w:style w:type="paragraph" w:customStyle="1" w:styleId="Normal10">
    <w:name w:val="Normal 10"/>
    <w:basedOn w:val="Normal"/>
    <w:rsid w:val="00EB0AFE"/>
    <w:pPr>
      <w:widowControl w:val="0"/>
      <w:spacing w:after="240" w:line="240" w:lineRule="auto"/>
      <w:jc w:val="both"/>
    </w:pPr>
    <w:rPr>
      <w:rFonts w:ascii="Times New Roman" w:eastAsia="Times New Roman" w:hAnsi="Times New Roman" w:cs="Times New Roman"/>
      <w:kern w:val="0"/>
      <w:sz w:val="20"/>
      <w:szCs w:val="20"/>
      <w:lang w:val="fr-FR"/>
      <w14:ligatures w14:val="none"/>
    </w:rPr>
  </w:style>
  <w:style w:type="character" w:customStyle="1" w:styleId="fontstyle01">
    <w:name w:val="fontstyle01"/>
    <w:basedOn w:val="DefaultParagraphFont"/>
    <w:rsid w:val="00EB0AFE"/>
    <w:rPr>
      <w:rFonts w:ascii="TimesNewRomanPSMT" w:hAnsi="TimesNewRomanPSMT" w:hint="default"/>
      <w:b w:val="0"/>
      <w:bCs w:val="0"/>
      <w:i w:val="0"/>
      <w:iCs w:val="0"/>
      <w:color w:val="000000"/>
      <w:sz w:val="28"/>
      <w:szCs w:val="28"/>
    </w:rPr>
  </w:style>
  <w:style w:type="paragraph" w:customStyle="1" w:styleId="nhs2">
    <w:name w:val="Đánh số 2"/>
    <w:rsid w:val="00EB0AFE"/>
    <w:pPr>
      <w:suppressAutoHyphens/>
      <w:spacing w:after="120" w:line="240" w:lineRule="auto"/>
      <w:ind w:left="720" w:hanging="360"/>
    </w:pPr>
    <w:rPr>
      <w:rFonts w:ascii="UVnTime" w:eastAsia="Times New Roman" w:hAnsi="UVnTime" w:cs="UVnTime"/>
      <w:kern w:val="0"/>
      <w:sz w:val="26"/>
      <w:szCs w:val="26"/>
      <w:lang w:val="en-US" w:eastAsia="zh-CN" w:bidi="hi-IN"/>
      <w14:ligatures w14:val="none"/>
    </w:rPr>
  </w:style>
  <w:style w:type="character" w:customStyle="1" w:styleId="FootnoteTextChar1">
    <w:name w:val="Footnote Text Char1"/>
    <w:rsid w:val="00EB0AFE"/>
    <w:rPr>
      <w:rFonts w:ascii="Times New Roman" w:eastAsia="Times New Roman" w:hAnsi="Times New Roman" w:cs="Times New Roman"/>
      <w:sz w:val="20"/>
      <w:szCs w:val="20"/>
      <w:lang w:val="x-none" w:eastAsia="x-none"/>
    </w:rPr>
  </w:style>
  <w:style w:type="character" w:customStyle="1" w:styleId="BodyText2Char2">
    <w:name w:val="Body Text 2 Char2"/>
    <w:basedOn w:val="DefaultParagraphFont"/>
    <w:uiPriority w:val="99"/>
    <w:rsid w:val="00EB0AFE"/>
    <w:rPr>
      <w:rFonts w:ascii="Times New Roman" w:eastAsia="Times New Roman" w:hAnsi="Times New Roman" w:cs="Times New Roman"/>
      <w:i/>
      <w:sz w:val="24"/>
      <w:szCs w:val="20"/>
      <w:lang w:val="x-none" w:eastAsia="x-none"/>
    </w:rPr>
  </w:style>
  <w:style w:type="character" w:customStyle="1" w:styleId="newstitlerdetail">
    <w:name w:val="news_titler_detail"/>
    <w:rsid w:val="00EB0AFE"/>
  </w:style>
  <w:style w:type="paragraph" w:customStyle="1" w:styleId="Char4">
    <w:name w:val="Char4"/>
    <w:basedOn w:val="Normal"/>
    <w:semiHidden/>
    <w:rsid w:val="00EB0AFE"/>
    <w:pPr>
      <w:spacing w:line="240" w:lineRule="exact"/>
    </w:pPr>
    <w:rPr>
      <w:rFonts w:ascii="Arial" w:eastAsia="Times New Roman" w:hAnsi="Arial" w:cs="Arial"/>
      <w:kern w:val="0"/>
      <w:sz w:val="22"/>
      <w:szCs w:val="22"/>
      <w:lang w:val="en-US"/>
      <w14:ligatures w14:val="none"/>
    </w:rPr>
  </w:style>
  <w:style w:type="paragraph" w:customStyle="1" w:styleId="BodyText21">
    <w:name w:val="Body Text 21"/>
    <w:basedOn w:val="Normal"/>
    <w:rsid w:val="00EB0AFE"/>
    <w:pPr>
      <w:suppressAutoHyphens/>
      <w:spacing w:after="120" w:line="480" w:lineRule="auto"/>
    </w:pPr>
    <w:rPr>
      <w:rFonts w:ascii=".VnTime" w:eastAsia="Times New Roman" w:hAnsi=".VnTime" w:cs=".VnTime"/>
      <w:kern w:val="0"/>
      <w:sz w:val="28"/>
      <w:szCs w:val="20"/>
      <w:lang w:val="en-US" w:eastAsia="ar-SA"/>
      <w14:ligatures w14:val="none"/>
    </w:rPr>
  </w:style>
  <w:style w:type="character" w:customStyle="1" w:styleId="HeaderChar1">
    <w:name w:val="Header Char1"/>
    <w:basedOn w:val="DefaultParagraphFont"/>
    <w:uiPriority w:val="99"/>
    <w:rsid w:val="00EB0AFE"/>
    <w:rPr>
      <w:rFonts w:ascii=".VnTime" w:eastAsia="Times New Roman" w:hAnsi=".VnTime" w:cs=".VnTime"/>
      <w:kern w:val="1"/>
      <w:sz w:val="24"/>
      <w:szCs w:val="20"/>
      <w:lang w:eastAsia="hi-IN" w:bidi="hi-IN"/>
    </w:rPr>
  </w:style>
  <w:style w:type="numbering" w:customStyle="1" w:styleId="NoList1">
    <w:name w:val="No List1"/>
    <w:next w:val="NoList"/>
    <w:uiPriority w:val="99"/>
    <w:semiHidden/>
    <w:unhideWhenUsed/>
    <w:rsid w:val="00EB0AFE"/>
  </w:style>
  <w:style w:type="character" w:customStyle="1" w:styleId="WW8Num1z0">
    <w:name w:val="WW8Num1z0"/>
    <w:rsid w:val="00EB0AFE"/>
    <w:rPr>
      <w:rFonts w:ascii="Times New Roman" w:hAnsi="Times New Roman" w:cs="Times New Roman" w:hint="default"/>
      <w:b/>
      <w:bCs w:val="0"/>
      <w:sz w:val="28"/>
      <w:szCs w:val="28"/>
      <w:lang w:val="fr-FR"/>
    </w:rPr>
  </w:style>
  <w:style w:type="character" w:customStyle="1" w:styleId="WW8Num1z1">
    <w:name w:val="WW8Num1z1"/>
    <w:rsid w:val="00EB0AFE"/>
    <w:rPr>
      <w:rFonts w:cs="Times New Roman"/>
      <w:b/>
      <w:bCs w:val="0"/>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z2">
    <w:name w:val="WW8Num1z2"/>
    <w:rsid w:val="00EB0AFE"/>
    <w:rPr>
      <w:rFonts w:hint="default"/>
      <w:b/>
      <w:lang w:val="vi-VN"/>
    </w:rPr>
  </w:style>
  <w:style w:type="character" w:customStyle="1" w:styleId="WW8Num1z3">
    <w:name w:val="WW8Num1z3"/>
    <w:rsid w:val="00EB0AFE"/>
    <w:rPr>
      <w:rFonts w:ascii="Times New Roman" w:hAnsi="Times New Roman" w:cs="Times New Roman" w:hint="default"/>
      <w:b/>
    </w:rPr>
  </w:style>
  <w:style w:type="character" w:customStyle="1" w:styleId="WW8Num1z4">
    <w:name w:val="WW8Num1z4"/>
    <w:rsid w:val="00EB0AFE"/>
    <w:rPr>
      <w:rFonts w:hint="default"/>
    </w:rPr>
  </w:style>
  <w:style w:type="character" w:customStyle="1" w:styleId="WW8Num2z0">
    <w:name w:val="WW8Num2z0"/>
    <w:rsid w:val="00EB0AFE"/>
    <w:rPr>
      <w:rFonts w:cs="Times New Roman" w:hint="default"/>
      <w:lang w:val="en-GB"/>
    </w:rPr>
  </w:style>
  <w:style w:type="character" w:customStyle="1" w:styleId="WW8Num3z0">
    <w:name w:val="WW8Num3z0"/>
    <w:rsid w:val="00EB0AFE"/>
    <w:rPr>
      <w:rFonts w:hint="default"/>
      <w:color w:val="FFFFFF"/>
    </w:rPr>
  </w:style>
  <w:style w:type="character" w:customStyle="1" w:styleId="WW8Num2z1">
    <w:name w:val="WW8Num2z1"/>
    <w:rsid w:val="00EB0AFE"/>
  </w:style>
  <w:style w:type="character" w:customStyle="1" w:styleId="WW8Num2z2">
    <w:name w:val="WW8Num2z2"/>
    <w:rsid w:val="00EB0AFE"/>
  </w:style>
  <w:style w:type="character" w:customStyle="1" w:styleId="WW8Num2z3">
    <w:name w:val="WW8Num2z3"/>
    <w:rsid w:val="00EB0AFE"/>
  </w:style>
  <w:style w:type="character" w:customStyle="1" w:styleId="WW8Num2z4">
    <w:name w:val="WW8Num2z4"/>
    <w:rsid w:val="00EB0AFE"/>
  </w:style>
  <w:style w:type="character" w:customStyle="1" w:styleId="WW8Num2z5">
    <w:name w:val="WW8Num2z5"/>
    <w:rsid w:val="00EB0AFE"/>
  </w:style>
  <w:style w:type="character" w:customStyle="1" w:styleId="WW8Num2z6">
    <w:name w:val="WW8Num2z6"/>
    <w:rsid w:val="00EB0AFE"/>
  </w:style>
  <w:style w:type="character" w:customStyle="1" w:styleId="WW8Num2z7">
    <w:name w:val="WW8Num2z7"/>
    <w:rsid w:val="00EB0AFE"/>
  </w:style>
  <w:style w:type="character" w:customStyle="1" w:styleId="WW8Num2z8">
    <w:name w:val="WW8Num2z8"/>
    <w:rsid w:val="00EB0AFE"/>
  </w:style>
  <w:style w:type="character" w:customStyle="1" w:styleId="WW8Num3z1">
    <w:name w:val="WW8Num3z1"/>
    <w:rsid w:val="00EB0AFE"/>
    <w:rPr>
      <w:rFonts w:cs="Times New Roman"/>
      <w:b/>
      <w:bCs w:val="0"/>
      <w:i w:val="0"/>
      <w:iCs w:val="0"/>
      <w:caps w:val="0"/>
      <w:smallCaps w:val="0"/>
      <w:strike w:val="0"/>
      <w:dstrike w:val="0"/>
      <w:vanish w:val="0"/>
      <w:color w:val="000000"/>
      <w:spacing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2">
    <w:name w:val="WW8Num3z2"/>
    <w:rsid w:val="00EB0AFE"/>
    <w:rPr>
      <w:rFonts w:hint="default"/>
      <w:b/>
      <w:lang w:val="vi-VN"/>
    </w:rPr>
  </w:style>
  <w:style w:type="character" w:customStyle="1" w:styleId="WW8Num3z3">
    <w:name w:val="WW8Num3z3"/>
    <w:rsid w:val="00EB0AFE"/>
    <w:rPr>
      <w:rFonts w:ascii="Times New Roman" w:hAnsi="Times New Roman" w:cs="Times New Roman" w:hint="default"/>
      <w:b/>
    </w:rPr>
  </w:style>
  <w:style w:type="character" w:customStyle="1" w:styleId="WW8Num3z4">
    <w:name w:val="WW8Num3z4"/>
    <w:rsid w:val="00EB0AFE"/>
    <w:rPr>
      <w:rFonts w:hint="default"/>
    </w:rPr>
  </w:style>
  <w:style w:type="character" w:customStyle="1" w:styleId="WW8Num4z0">
    <w:name w:val="WW8Num4z0"/>
    <w:rsid w:val="00EB0AFE"/>
    <w:rPr>
      <w:rFonts w:ascii="Times New Roman" w:eastAsia="Times New Roman" w:hAnsi="Times New Roman" w:cs="Times New Roman" w:hint="default"/>
    </w:rPr>
  </w:style>
  <w:style w:type="character" w:customStyle="1" w:styleId="WW8Num4z1">
    <w:name w:val="WW8Num4z1"/>
    <w:rsid w:val="00EB0AFE"/>
    <w:rPr>
      <w:rFonts w:ascii="Courier New" w:hAnsi="Courier New" w:cs="Courier New" w:hint="default"/>
    </w:rPr>
  </w:style>
  <w:style w:type="character" w:customStyle="1" w:styleId="WW8Num4z2">
    <w:name w:val="WW8Num4z2"/>
    <w:rsid w:val="00EB0AFE"/>
    <w:rPr>
      <w:rFonts w:ascii="Wingdings" w:hAnsi="Wingdings" w:cs="Wingdings" w:hint="default"/>
    </w:rPr>
  </w:style>
  <w:style w:type="character" w:customStyle="1" w:styleId="WW8Num4z3">
    <w:name w:val="WW8Num4z3"/>
    <w:rsid w:val="00EB0AFE"/>
    <w:rPr>
      <w:rFonts w:ascii="Symbol" w:hAnsi="Symbol" w:cs="Symbol" w:hint="default"/>
    </w:rPr>
  </w:style>
  <w:style w:type="character" w:customStyle="1" w:styleId="WW8Num5z0">
    <w:name w:val="WW8Num5z0"/>
    <w:rsid w:val="00EB0AFE"/>
    <w:rPr>
      <w:rFonts w:hint="default"/>
      <w:b/>
    </w:rPr>
  </w:style>
  <w:style w:type="character" w:customStyle="1" w:styleId="WW8Num5z1">
    <w:name w:val="WW8Num5z1"/>
    <w:rsid w:val="00EB0AFE"/>
  </w:style>
  <w:style w:type="character" w:customStyle="1" w:styleId="WW8Num5z2">
    <w:name w:val="WW8Num5z2"/>
    <w:rsid w:val="00EB0AFE"/>
  </w:style>
  <w:style w:type="character" w:customStyle="1" w:styleId="WW8Num5z3">
    <w:name w:val="WW8Num5z3"/>
    <w:rsid w:val="00EB0AFE"/>
  </w:style>
  <w:style w:type="character" w:customStyle="1" w:styleId="WW8Num5z4">
    <w:name w:val="WW8Num5z4"/>
    <w:rsid w:val="00EB0AFE"/>
  </w:style>
  <w:style w:type="character" w:customStyle="1" w:styleId="WW8Num5z5">
    <w:name w:val="WW8Num5z5"/>
    <w:rsid w:val="00EB0AFE"/>
  </w:style>
  <w:style w:type="character" w:customStyle="1" w:styleId="WW8Num5z6">
    <w:name w:val="WW8Num5z6"/>
    <w:rsid w:val="00EB0AFE"/>
  </w:style>
  <w:style w:type="character" w:customStyle="1" w:styleId="WW8Num5z7">
    <w:name w:val="WW8Num5z7"/>
    <w:rsid w:val="00EB0AFE"/>
  </w:style>
  <w:style w:type="character" w:customStyle="1" w:styleId="WW8Num5z8">
    <w:name w:val="WW8Num5z8"/>
    <w:rsid w:val="00EB0AFE"/>
  </w:style>
  <w:style w:type="character" w:customStyle="1" w:styleId="Heading2Char1">
    <w:name w:val="Heading 2 Char1"/>
    <w:rsid w:val="00EB0AFE"/>
    <w:rPr>
      <w:rFonts w:ascii="Times New Roman" w:eastAsia="MS Gothic" w:hAnsi="Times New Roman" w:cs="Times New Roman"/>
      <w:b/>
      <w:bCs/>
      <w:kern w:val="1"/>
      <w:sz w:val="24"/>
      <w:szCs w:val="26"/>
    </w:rPr>
  </w:style>
  <w:style w:type="character" w:customStyle="1" w:styleId="Heading8Char1">
    <w:name w:val="Heading 8 Char1"/>
    <w:rsid w:val="00EB0AFE"/>
    <w:rPr>
      <w:rFonts w:ascii="Cambria" w:eastAsia="MS Gothic" w:hAnsi="Cambria" w:cs="Cambria"/>
      <w:color w:val="404040"/>
      <w:lang w:val="vi-VN"/>
    </w:rPr>
  </w:style>
  <w:style w:type="character" w:customStyle="1" w:styleId="1-NoidungChar">
    <w:name w:val="1 - Noi dung Char"/>
    <w:rsid w:val="00EB0AFE"/>
    <w:rPr>
      <w:rFonts w:ascii="UVN Viet Sach" w:eastAsia="Calibri" w:hAnsi="UVN Viet Sach" w:cs="UVN Viet Sach"/>
      <w:sz w:val="23"/>
      <w:szCs w:val="23"/>
    </w:rPr>
  </w:style>
  <w:style w:type="character" w:customStyle="1" w:styleId="StyleSuperscript">
    <w:name w:val="Style Superscript"/>
    <w:rsid w:val="00EB0AFE"/>
    <w:rPr>
      <w:vertAlign w:val="superscript"/>
    </w:rPr>
  </w:style>
  <w:style w:type="character" w:customStyle="1" w:styleId="FootnoteCharacters">
    <w:name w:val="Footnote Characters"/>
    <w:rsid w:val="00EB0AFE"/>
    <w:rPr>
      <w:vertAlign w:val="superscript"/>
    </w:rPr>
  </w:style>
  <w:style w:type="paragraph" w:customStyle="1" w:styleId="Heading">
    <w:name w:val="Heading"/>
    <w:basedOn w:val="Normal"/>
    <w:next w:val="BodyText"/>
    <w:rsid w:val="00EB0AFE"/>
    <w:pPr>
      <w:keepNext/>
      <w:widowControl w:val="0"/>
      <w:suppressAutoHyphens/>
      <w:spacing w:before="240" w:after="120" w:line="240" w:lineRule="auto"/>
      <w:jc w:val="both"/>
    </w:pPr>
    <w:rPr>
      <w:rFonts w:ascii="Arial" w:eastAsia="Microsoft YaHei" w:hAnsi="Arial" w:cs="Mangal"/>
      <w:kern w:val="1"/>
      <w:sz w:val="28"/>
      <w:szCs w:val="28"/>
      <w:lang w:val="en-US" w:eastAsia="ar-SA"/>
      <w14:ligatures w14:val="none"/>
    </w:rPr>
  </w:style>
  <w:style w:type="paragraph" w:customStyle="1" w:styleId="Index">
    <w:name w:val="Index"/>
    <w:basedOn w:val="Normal"/>
    <w:rsid w:val="00EB0AFE"/>
    <w:pPr>
      <w:widowControl w:val="0"/>
      <w:suppressLineNumbers/>
      <w:suppressAutoHyphens/>
      <w:spacing w:after="0" w:line="240" w:lineRule="auto"/>
      <w:jc w:val="both"/>
    </w:pPr>
    <w:rPr>
      <w:rFonts w:ascii="Times New Roman" w:eastAsia="MS Gothic" w:hAnsi="Times New Roman" w:cs="Mangal"/>
      <w:kern w:val="1"/>
      <w:lang w:val="en-US" w:eastAsia="ar-SA"/>
      <w14:ligatures w14:val="none"/>
    </w:rPr>
  </w:style>
  <w:style w:type="character" w:customStyle="1" w:styleId="TitleChar1">
    <w:name w:val="Title Char1"/>
    <w:basedOn w:val="DefaultParagraphFont"/>
    <w:rsid w:val="00EB0AFE"/>
    <w:rPr>
      <w:rFonts w:ascii="Cambria" w:eastAsia="Times New Roman" w:hAnsi="Cambria" w:cs="Cambria"/>
      <w:b/>
      <w:bCs/>
      <w:kern w:val="1"/>
      <w:sz w:val="32"/>
      <w:szCs w:val="32"/>
      <w:lang w:val="x-none" w:eastAsia="ar-SA"/>
    </w:rPr>
  </w:style>
  <w:style w:type="paragraph" w:styleId="TOCHeading">
    <w:name w:val="TOC Heading"/>
    <w:basedOn w:val="Heading1"/>
    <w:next w:val="Normal"/>
    <w:qFormat/>
    <w:rsid w:val="00EB0AFE"/>
    <w:pPr>
      <w:suppressAutoHyphens/>
      <w:spacing w:before="480" w:after="0" w:line="276" w:lineRule="auto"/>
      <w:ind w:left="432" w:hanging="432"/>
    </w:pPr>
    <w:rPr>
      <w:rFonts w:ascii="Cambria" w:eastAsia="Times New Roman" w:hAnsi="Cambria" w:cs="Cambria"/>
      <w:b/>
      <w:bCs/>
      <w:color w:val="365F91"/>
      <w:kern w:val="1"/>
      <w:sz w:val="26"/>
      <w:szCs w:val="28"/>
      <w:lang w:eastAsia="ar-SA"/>
      <w14:ligatures w14:val="none"/>
    </w:rPr>
  </w:style>
  <w:style w:type="paragraph" w:customStyle="1" w:styleId="1-Noidung">
    <w:name w:val="1 - Noi dung"/>
    <w:basedOn w:val="Normal"/>
    <w:rsid w:val="00EB0AFE"/>
    <w:pPr>
      <w:suppressAutoHyphens/>
      <w:spacing w:before="60" w:after="0" w:line="264" w:lineRule="auto"/>
      <w:ind w:firstLine="720"/>
      <w:jc w:val="both"/>
    </w:pPr>
    <w:rPr>
      <w:rFonts w:ascii="UVN Viet Sach" w:eastAsia="Calibri" w:hAnsi="UVN Viet Sach" w:cs="UVN Viet Sach"/>
      <w:kern w:val="1"/>
      <w:sz w:val="23"/>
      <w:szCs w:val="23"/>
      <w:lang w:val="x-none" w:eastAsia="ar-SA"/>
      <w14:ligatures w14:val="none"/>
    </w:rPr>
  </w:style>
  <w:style w:type="paragraph" w:customStyle="1" w:styleId="PhanI-II-III">
    <w:name w:val="Phan I-II-III"/>
    <w:basedOn w:val="TOC1"/>
    <w:rsid w:val="00EB0AFE"/>
    <w:pPr>
      <w:widowControl w:val="0"/>
      <w:tabs>
        <w:tab w:val="clear" w:pos="9000"/>
      </w:tabs>
      <w:spacing w:before="0"/>
      <w:ind w:left="-113" w:right="0" w:firstLine="113"/>
    </w:pPr>
    <w:rPr>
      <w:rFonts w:eastAsia="MS Mincho"/>
      <w:b w:val="0"/>
      <w:kern w:val="1"/>
      <w:sz w:val="28"/>
      <w:szCs w:val="28"/>
      <w:lang w:eastAsia="ar-SA"/>
    </w:rPr>
  </w:style>
  <w:style w:type="paragraph" w:customStyle="1" w:styleId="MUC11-12">
    <w:name w:val="MUC 1.1-1.2"/>
    <w:basedOn w:val="PhanI-II-III"/>
    <w:rsid w:val="00EB0AFE"/>
    <w:rPr>
      <w:b/>
    </w:rPr>
  </w:style>
  <w:style w:type="paragraph" w:customStyle="1" w:styleId="ListParagraph3">
    <w:name w:val="List Paragraph3"/>
    <w:basedOn w:val="Normal"/>
    <w:rsid w:val="00EB0AFE"/>
    <w:pPr>
      <w:suppressAutoHyphens/>
      <w:spacing w:after="0" w:line="240" w:lineRule="auto"/>
      <w:ind w:left="720"/>
      <w:jc w:val="both"/>
    </w:pPr>
    <w:rPr>
      <w:rFonts w:ascii="Times New Roman" w:eastAsia="Times New Roman" w:hAnsi="Times New Roman" w:cs=".VnTime"/>
      <w:kern w:val="1"/>
      <w:szCs w:val="28"/>
      <w:lang w:val="en-US" w:eastAsia="ar-SA"/>
      <w14:ligatures w14:val="none"/>
    </w:rPr>
  </w:style>
  <w:style w:type="paragraph" w:customStyle="1" w:styleId="HeaderSectionVI">
    <w:name w:val="Header.Section VI"/>
    <w:basedOn w:val="Normal"/>
    <w:rsid w:val="00EB0AFE"/>
    <w:pPr>
      <w:suppressAutoHyphens/>
      <w:spacing w:before="120" w:after="240" w:line="240" w:lineRule="auto"/>
      <w:jc w:val="center"/>
    </w:pPr>
    <w:rPr>
      <w:rFonts w:ascii="Times New Roman" w:eastAsia="Times New Roman" w:hAnsi="Times New Roman" w:cs="Times New Roman"/>
      <w:b/>
      <w:kern w:val="1"/>
      <w:sz w:val="36"/>
      <w:szCs w:val="20"/>
      <w:lang w:val="en-US" w:eastAsia="ar-SA"/>
      <w14:ligatures w14:val="none"/>
    </w:rPr>
  </w:style>
  <w:style w:type="paragraph" w:customStyle="1" w:styleId="xl67">
    <w:name w:val="xl67"/>
    <w:basedOn w:val="Normal"/>
    <w:rsid w:val="00EB0AFE"/>
    <w:pPr>
      <w:suppressAutoHyphens/>
      <w:spacing w:before="280" w:after="280" w:line="240" w:lineRule="auto"/>
      <w:jc w:val="center"/>
    </w:pPr>
    <w:rPr>
      <w:rFonts w:ascii="Arial Unicode MS" w:eastAsia="Arial Unicode MS" w:hAnsi="Arial Unicode MS" w:cs="Arial Unicode MS"/>
      <w:b/>
      <w:bCs/>
      <w:kern w:val="1"/>
      <w:sz w:val="20"/>
      <w:szCs w:val="20"/>
      <w:lang w:val="en-US" w:eastAsia="ar-SA"/>
      <w14:ligatures w14:val="none"/>
    </w:rPr>
  </w:style>
  <w:style w:type="paragraph" w:customStyle="1" w:styleId="TableContents">
    <w:name w:val="Table Contents"/>
    <w:basedOn w:val="Normal"/>
    <w:rsid w:val="00EB0AFE"/>
    <w:pPr>
      <w:widowControl w:val="0"/>
      <w:suppressLineNumbers/>
      <w:suppressAutoHyphens/>
      <w:spacing w:after="0" w:line="240" w:lineRule="auto"/>
      <w:jc w:val="both"/>
    </w:pPr>
    <w:rPr>
      <w:rFonts w:ascii="Times New Roman" w:eastAsia="MS Gothic" w:hAnsi="Times New Roman" w:cs="Times New Roman"/>
      <w:kern w:val="1"/>
      <w:lang w:val="en-US" w:eastAsia="ar-SA"/>
      <w14:ligatures w14:val="none"/>
    </w:rPr>
  </w:style>
  <w:style w:type="paragraph" w:customStyle="1" w:styleId="TableHeading">
    <w:name w:val="Table Heading"/>
    <w:basedOn w:val="TableContents"/>
    <w:rsid w:val="00EB0AFE"/>
    <w:pPr>
      <w:jc w:val="center"/>
    </w:pPr>
    <w:rPr>
      <w:b/>
      <w:bCs/>
    </w:rPr>
  </w:style>
  <w:style w:type="paragraph" w:customStyle="1" w:styleId="Framecontents">
    <w:name w:val="Frame contents"/>
    <w:basedOn w:val="BodyText"/>
    <w:rsid w:val="00EB0AFE"/>
    <w:rPr>
      <w:kern w:val="1"/>
      <w:lang w:val="x-none" w:eastAsia="ar-SA"/>
    </w:rPr>
  </w:style>
  <w:style w:type="numbering" w:customStyle="1" w:styleId="NoList11">
    <w:name w:val="No List11"/>
    <w:next w:val="NoList"/>
    <w:uiPriority w:val="99"/>
    <w:semiHidden/>
    <w:unhideWhenUsed/>
    <w:rsid w:val="00EB0AFE"/>
  </w:style>
  <w:style w:type="character" w:customStyle="1" w:styleId="WW8Num1z5">
    <w:name w:val="WW8Num1z5"/>
    <w:rsid w:val="00EB0AFE"/>
  </w:style>
  <w:style w:type="character" w:customStyle="1" w:styleId="WW8Num1z6">
    <w:name w:val="WW8Num1z6"/>
    <w:rsid w:val="00EB0AFE"/>
  </w:style>
  <w:style w:type="character" w:customStyle="1" w:styleId="WW8Num1z7">
    <w:name w:val="WW8Num1z7"/>
    <w:rsid w:val="00EB0AFE"/>
  </w:style>
  <w:style w:type="character" w:customStyle="1" w:styleId="WW8Num1z8">
    <w:name w:val="WW8Num1z8"/>
    <w:rsid w:val="00EB0AFE"/>
  </w:style>
  <w:style w:type="character" w:customStyle="1" w:styleId="WW8Num3z5">
    <w:name w:val="WW8Num3z5"/>
    <w:rsid w:val="00EB0AFE"/>
  </w:style>
  <w:style w:type="character" w:customStyle="1" w:styleId="WW8Num3z6">
    <w:name w:val="WW8Num3z6"/>
    <w:rsid w:val="00EB0AFE"/>
  </w:style>
  <w:style w:type="character" w:customStyle="1" w:styleId="WW8Num3z7">
    <w:name w:val="WW8Num3z7"/>
    <w:rsid w:val="00EB0AFE"/>
  </w:style>
  <w:style w:type="character" w:customStyle="1" w:styleId="WW8Num3z8">
    <w:name w:val="WW8Num3z8"/>
    <w:rsid w:val="00EB0AFE"/>
  </w:style>
  <w:style w:type="character" w:customStyle="1" w:styleId="WW8Num4z4">
    <w:name w:val="WW8Num4z4"/>
    <w:rsid w:val="00EB0AFE"/>
  </w:style>
  <w:style w:type="character" w:customStyle="1" w:styleId="WW8Num4z5">
    <w:name w:val="WW8Num4z5"/>
    <w:rsid w:val="00EB0AFE"/>
  </w:style>
  <w:style w:type="character" w:customStyle="1" w:styleId="WW8Num4z6">
    <w:name w:val="WW8Num4z6"/>
    <w:rsid w:val="00EB0AFE"/>
  </w:style>
  <w:style w:type="character" w:customStyle="1" w:styleId="WW8Num4z7">
    <w:name w:val="WW8Num4z7"/>
    <w:rsid w:val="00EB0AFE"/>
  </w:style>
  <w:style w:type="character" w:customStyle="1" w:styleId="WW8Num4z8">
    <w:name w:val="WW8Num4z8"/>
    <w:rsid w:val="00EB0AFE"/>
  </w:style>
  <w:style w:type="character" w:customStyle="1" w:styleId="WW8Num6z0">
    <w:name w:val="WW8Num6z0"/>
    <w:rsid w:val="00EB0AFE"/>
    <w:rPr>
      <w:rFonts w:ascii="Times New Roman" w:hAnsi="Times New Roman" w:cs="Times New Roman"/>
      <w:b/>
      <w:sz w:val="26"/>
    </w:rPr>
  </w:style>
  <w:style w:type="character" w:customStyle="1" w:styleId="WW8Num7z0">
    <w:name w:val="WW8Num7z0"/>
    <w:rsid w:val="00EB0AFE"/>
    <w:rPr>
      <w:rFonts w:ascii="Times New Roman" w:hAnsi="Times New Roman" w:cs="Tahoma"/>
      <w:b/>
      <w:sz w:val="28"/>
      <w:szCs w:val="28"/>
    </w:rPr>
  </w:style>
  <w:style w:type="character" w:customStyle="1" w:styleId="WW8Num8z0">
    <w:name w:val="WW8Num8z0"/>
    <w:rsid w:val="00EB0AFE"/>
    <w:rPr>
      <w:rFonts w:ascii="Times New Roman" w:hAnsi="Times New Roman" w:cs="Wingdings"/>
    </w:rPr>
  </w:style>
  <w:style w:type="character" w:customStyle="1" w:styleId="WW8Num9z0">
    <w:name w:val="WW8Num9z0"/>
    <w:rsid w:val="00EB0AFE"/>
    <w:rPr>
      <w:b w:val="0"/>
      <w:bCs w:val="0"/>
      <w:i w:val="0"/>
      <w:iCs w:val="0"/>
      <w:szCs w:val="26"/>
    </w:rPr>
  </w:style>
  <w:style w:type="character" w:customStyle="1" w:styleId="WW8Num10z0">
    <w:name w:val="WW8Num10z0"/>
    <w:rsid w:val="00EB0AFE"/>
    <w:rPr>
      <w:rFonts w:ascii="Times New Roman" w:hAnsi="Times New Roman" w:cs="Times New Roman"/>
      <w:b/>
      <w:i/>
      <w:szCs w:val="26"/>
    </w:rPr>
  </w:style>
  <w:style w:type="character" w:customStyle="1" w:styleId="WW8Num11z0">
    <w:name w:val="WW8Num11z0"/>
    <w:rsid w:val="00EB0AFE"/>
    <w:rPr>
      <w:rFonts w:ascii="Times New Roman" w:eastAsia="Calibri" w:hAnsi="Times New Roman" w:cs="Times New Roman"/>
      <w:b w:val="0"/>
      <w:bCs w:val="0"/>
      <w:sz w:val="26"/>
      <w:szCs w:val="24"/>
      <w:lang w:val="da-DK"/>
    </w:rPr>
  </w:style>
  <w:style w:type="character" w:customStyle="1" w:styleId="WW8Num12z0">
    <w:name w:val="WW8Num12z0"/>
    <w:rsid w:val="00EB0AFE"/>
    <w:rPr>
      <w:rFonts w:ascii="Times New Roman" w:hAnsi="Times New Roman" w:cs="Tahoma"/>
      <w:sz w:val="28"/>
      <w:szCs w:val="28"/>
      <w:lang w:val="da-DK"/>
    </w:rPr>
  </w:style>
  <w:style w:type="character" w:customStyle="1" w:styleId="WW8Num12z1">
    <w:name w:val="WW8Num12z1"/>
    <w:rsid w:val="00EB0AFE"/>
    <w:rPr>
      <w:rFonts w:ascii="Courier New" w:hAnsi="Courier New" w:cs="Courier New"/>
    </w:rPr>
  </w:style>
  <w:style w:type="character" w:customStyle="1" w:styleId="WW8Num12z2">
    <w:name w:val="WW8Num12z2"/>
    <w:rsid w:val="00EB0AFE"/>
    <w:rPr>
      <w:rFonts w:ascii="Wingdings" w:hAnsi="Wingdings" w:cs="Wingdings"/>
    </w:rPr>
  </w:style>
  <w:style w:type="character" w:customStyle="1" w:styleId="WW8Num12z3">
    <w:name w:val="WW8Num12z3"/>
    <w:rsid w:val="00EB0AFE"/>
    <w:rPr>
      <w:rFonts w:ascii="Symbol" w:hAnsi="Symbol" w:cs="Symbol"/>
    </w:rPr>
  </w:style>
  <w:style w:type="character" w:customStyle="1" w:styleId="WW8Num12z4">
    <w:name w:val="WW8Num12z4"/>
    <w:rsid w:val="00EB0AFE"/>
  </w:style>
  <w:style w:type="character" w:customStyle="1" w:styleId="WW8Num12z5">
    <w:name w:val="WW8Num12z5"/>
    <w:rsid w:val="00EB0AFE"/>
  </w:style>
  <w:style w:type="character" w:customStyle="1" w:styleId="WW8Num12z6">
    <w:name w:val="WW8Num12z6"/>
    <w:rsid w:val="00EB0AFE"/>
  </w:style>
  <w:style w:type="character" w:customStyle="1" w:styleId="WW8Num12z7">
    <w:name w:val="WW8Num12z7"/>
    <w:rsid w:val="00EB0AFE"/>
  </w:style>
  <w:style w:type="character" w:customStyle="1" w:styleId="WW8Num12z8">
    <w:name w:val="WW8Num12z8"/>
    <w:rsid w:val="00EB0AFE"/>
  </w:style>
  <w:style w:type="character" w:customStyle="1" w:styleId="WW8Num13z0">
    <w:name w:val="WW8Num13z0"/>
    <w:rsid w:val="00EB0AFE"/>
    <w:rPr>
      <w:rFonts w:ascii="Times New Roman" w:hAnsi="Times New Roman" w:cs="Wingdings"/>
      <w:b w:val="0"/>
      <w:bCs w:val="0"/>
      <w:i w:val="0"/>
      <w:iCs w:val="0"/>
      <w:szCs w:val="26"/>
    </w:rPr>
  </w:style>
  <w:style w:type="character" w:customStyle="1" w:styleId="WW8Num14z0">
    <w:name w:val="WW8Num14z0"/>
    <w:rsid w:val="00EB0AFE"/>
    <w:rPr>
      <w:rFonts w:ascii="Times New Roman" w:hAnsi="Times New Roman" w:cs="Times New Roman"/>
      <w:szCs w:val="26"/>
    </w:rPr>
  </w:style>
  <w:style w:type="character" w:customStyle="1" w:styleId="WW8Num15z0">
    <w:name w:val="WW8Num15z0"/>
    <w:rsid w:val="00EB0AFE"/>
    <w:rPr>
      <w:b w:val="0"/>
      <w:bCs w:val="0"/>
      <w:i w:val="0"/>
      <w:iCs w:val="0"/>
      <w:szCs w:val="26"/>
    </w:rPr>
  </w:style>
  <w:style w:type="character" w:customStyle="1" w:styleId="WW8Num16z0">
    <w:name w:val="WW8Num16z0"/>
    <w:rsid w:val="00EB0AFE"/>
    <w:rPr>
      <w:rFonts w:ascii="Symbol" w:hAnsi="Symbol" w:cs="Symbol"/>
      <w:b w:val="0"/>
      <w:bCs w:val="0"/>
      <w:i/>
      <w:szCs w:val="26"/>
    </w:rPr>
  </w:style>
  <w:style w:type="character" w:customStyle="1" w:styleId="WW8Num17z0">
    <w:name w:val="WW8Num17z0"/>
    <w:rsid w:val="00EB0AFE"/>
    <w:rPr>
      <w:rFonts w:ascii="Times New Roman" w:hAnsi="Times New Roman" w:cs="Wingdings"/>
      <w:sz w:val="26"/>
    </w:rPr>
  </w:style>
  <w:style w:type="character" w:customStyle="1" w:styleId="WW8Num18z0">
    <w:name w:val="WW8Num18z0"/>
    <w:rsid w:val="00EB0AFE"/>
    <w:rPr>
      <w:rFonts w:ascii="Symbol" w:hAnsi="Symbol" w:cs="Symbol"/>
      <w:sz w:val="26"/>
    </w:rPr>
  </w:style>
  <w:style w:type="character" w:customStyle="1" w:styleId="WW8Num19z0">
    <w:name w:val="WW8Num19z0"/>
    <w:rsid w:val="00EB0AFE"/>
    <w:rPr>
      <w:rFonts w:ascii="Times New Roman" w:hAnsi="Times New Roman" w:cs="OpenSymbol"/>
      <w:sz w:val="26"/>
    </w:rPr>
  </w:style>
  <w:style w:type="character" w:customStyle="1" w:styleId="WW8Num20z0">
    <w:name w:val="WW8Num20z0"/>
    <w:rsid w:val="00EB0AFE"/>
    <w:rPr>
      <w:rFonts w:ascii="Tahoma" w:hAnsi="Tahoma" w:cs="Tahoma"/>
      <w:sz w:val="28"/>
      <w:szCs w:val="28"/>
    </w:rPr>
  </w:style>
  <w:style w:type="character" w:customStyle="1" w:styleId="WW8Num21z0">
    <w:name w:val="WW8Num21z0"/>
    <w:rsid w:val="00EB0AFE"/>
    <w:rPr>
      <w:rFonts w:ascii="Symbol" w:hAnsi="Symbol" w:cs="Symbol"/>
      <w:b w:val="0"/>
      <w:bCs w:val="0"/>
    </w:rPr>
  </w:style>
  <w:style w:type="character" w:customStyle="1" w:styleId="WW8Num22z0">
    <w:name w:val="WW8Num22z0"/>
    <w:rsid w:val="00EB0AFE"/>
    <w:rPr>
      <w:rFonts w:ascii="Times New Roman" w:hAnsi="Times New Roman" w:cs="Wingdings"/>
      <w:szCs w:val="26"/>
    </w:rPr>
  </w:style>
  <w:style w:type="character" w:customStyle="1" w:styleId="WW8Num23z0">
    <w:name w:val="WW8Num23z0"/>
    <w:rsid w:val="00EB0AFE"/>
    <w:rPr>
      <w:rFonts w:ascii="Times New Roman" w:hAnsi="Times New Roman" w:cs="Wingdings"/>
      <w:szCs w:val="26"/>
    </w:rPr>
  </w:style>
  <w:style w:type="character" w:customStyle="1" w:styleId="WW8Num24z0">
    <w:name w:val="WW8Num24z0"/>
    <w:rsid w:val="00EB0AFE"/>
    <w:rPr>
      <w:rFonts w:cs="Times New Roman"/>
      <w:b/>
      <w:bCs/>
      <w:i/>
      <w:szCs w:val="28"/>
    </w:rPr>
  </w:style>
  <w:style w:type="character" w:customStyle="1" w:styleId="WW8Num25z0">
    <w:name w:val="WW8Num25z0"/>
    <w:rsid w:val="00EB0AFE"/>
    <w:rPr>
      <w:rFonts w:cs="Times New Roman"/>
      <w:b w:val="0"/>
      <w:bCs w:val="0"/>
      <w:i/>
      <w:szCs w:val="28"/>
    </w:rPr>
  </w:style>
  <w:style w:type="character" w:customStyle="1" w:styleId="WW8Num11z1">
    <w:name w:val="WW8Num11z1"/>
    <w:rsid w:val="00EB0AFE"/>
    <w:rPr>
      <w:rFonts w:ascii="Courier New" w:hAnsi="Courier New" w:cs="Courier New"/>
    </w:rPr>
  </w:style>
  <w:style w:type="character" w:customStyle="1" w:styleId="WW8Num11z2">
    <w:name w:val="WW8Num11z2"/>
    <w:rsid w:val="00EB0AFE"/>
    <w:rPr>
      <w:rFonts w:ascii="Wingdings" w:hAnsi="Wingdings" w:cs="Wingdings"/>
    </w:rPr>
  </w:style>
  <w:style w:type="character" w:customStyle="1" w:styleId="WW8Num11z3">
    <w:name w:val="WW8Num11z3"/>
    <w:rsid w:val="00EB0AFE"/>
    <w:rPr>
      <w:rFonts w:ascii="Symbol" w:hAnsi="Symbol" w:cs="Symbol"/>
    </w:rPr>
  </w:style>
  <w:style w:type="character" w:customStyle="1" w:styleId="WW8Num11z4">
    <w:name w:val="WW8Num11z4"/>
    <w:rsid w:val="00EB0AFE"/>
  </w:style>
  <w:style w:type="character" w:customStyle="1" w:styleId="WW8Num11z5">
    <w:name w:val="WW8Num11z5"/>
    <w:rsid w:val="00EB0AFE"/>
  </w:style>
  <w:style w:type="character" w:customStyle="1" w:styleId="WW8Num11z6">
    <w:name w:val="WW8Num11z6"/>
    <w:rsid w:val="00EB0AFE"/>
  </w:style>
  <w:style w:type="character" w:customStyle="1" w:styleId="WW8Num11z7">
    <w:name w:val="WW8Num11z7"/>
    <w:rsid w:val="00EB0AFE"/>
  </w:style>
  <w:style w:type="character" w:customStyle="1" w:styleId="WW8Num11z8">
    <w:name w:val="WW8Num11z8"/>
    <w:rsid w:val="00EB0AFE"/>
  </w:style>
  <w:style w:type="character" w:customStyle="1" w:styleId="WW8Num8z1">
    <w:name w:val="WW8Num8z1"/>
    <w:rsid w:val="00EB0AFE"/>
    <w:rPr>
      <w:rFonts w:ascii="Courier New" w:hAnsi="Courier New" w:cs="Courier New"/>
    </w:rPr>
  </w:style>
  <w:style w:type="character" w:customStyle="1" w:styleId="WW8Num8z2">
    <w:name w:val="WW8Num8z2"/>
    <w:rsid w:val="00EB0AFE"/>
    <w:rPr>
      <w:rFonts w:ascii="Wingdings" w:hAnsi="Wingdings" w:cs="Wingdings"/>
    </w:rPr>
  </w:style>
  <w:style w:type="character" w:customStyle="1" w:styleId="WW8Num9z1">
    <w:name w:val="WW8Num9z1"/>
    <w:rsid w:val="00EB0AFE"/>
    <w:rPr>
      <w:rFonts w:ascii="Garamond" w:hAnsi="Garamond" w:cs="Garamond"/>
      <w:b w:val="0"/>
    </w:rPr>
  </w:style>
  <w:style w:type="character" w:customStyle="1" w:styleId="WW8Num9z2">
    <w:name w:val="WW8Num9z2"/>
    <w:rsid w:val="00EB0AFE"/>
  </w:style>
  <w:style w:type="character" w:customStyle="1" w:styleId="WW8Num9z3">
    <w:name w:val="WW8Num9z3"/>
    <w:rsid w:val="00EB0AFE"/>
  </w:style>
  <w:style w:type="character" w:customStyle="1" w:styleId="WW8Num9z4">
    <w:name w:val="WW8Num9z4"/>
    <w:rsid w:val="00EB0AFE"/>
  </w:style>
  <w:style w:type="character" w:customStyle="1" w:styleId="WW8Num9z5">
    <w:name w:val="WW8Num9z5"/>
    <w:rsid w:val="00EB0AFE"/>
  </w:style>
  <w:style w:type="character" w:customStyle="1" w:styleId="WW8Num9z6">
    <w:name w:val="WW8Num9z6"/>
    <w:rsid w:val="00EB0AFE"/>
  </w:style>
  <w:style w:type="character" w:customStyle="1" w:styleId="WW8Num9z7">
    <w:name w:val="WW8Num9z7"/>
    <w:rsid w:val="00EB0AFE"/>
  </w:style>
  <w:style w:type="character" w:customStyle="1" w:styleId="WW8Num9z8">
    <w:name w:val="WW8Num9z8"/>
    <w:rsid w:val="00EB0AFE"/>
  </w:style>
  <w:style w:type="character" w:customStyle="1" w:styleId="WW8Num13z1">
    <w:name w:val="WW8Num13z1"/>
    <w:rsid w:val="00EB0AFE"/>
    <w:rPr>
      <w:rFonts w:ascii="Courier New" w:hAnsi="Courier New" w:cs="Courier New"/>
    </w:rPr>
  </w:style>
  <w:style w:type="character" w:customStyle="1" w:styleId="WW8Num13z2">
    <w:name w:val="WW8Num13z2"/>
    <w:rsid w:val="00EB0AFE"/>
  </w:style>
  <w:style w:type="character" w:customStyle="1" w:styleId="WW8Num13z3">
    <w:name w:val="WW8Num13z3"/>
    <w:rsid w:val="00EB0AFE"/>
    <w:rPr>
      <w:rFonts w:ascii="Symbol" w:hAnsi="Symbol" w:cs="Symbol"/>
    </w:rPr>
  </w:style>
  <w:style w:type="character" w:customStyle="1" w:styleId="WW8Num13z4">
    <w:name w:val="WW8Num13z4"/>
    <w:rsid w:val="00EB0AFE"/>
  </w:style>
  <w:style w:type="character" w:customStyle="1" w:styleId="WW8Num13z5">
    <w:name w:val="WW8Num13z5"/>
    <w:rsid w:val="00EB0AFE"/>
  </w:style>
  <w:style w:type="character" w:customStyle="1" w:styleId="WW8Num13z6">
    <w:name w:val="WW8Num13z6"/>
    <w:rsid w:val="00EB0AFE"/>
  </w:style>
  <w:style w:type="character" w:customStyle="1" w:styleId="WW8Num13z7">
    <w:name w:val="WW8Num13z7"/>
    <w:rsid w:val="00EB0AFE"/>
  </w:style>
  <w:style w:type="character" w:customStyle="1" w:styleId="WW8Num13z8">
    <w:name w:val="WW8Num13z8"/>
    <w:rsid w:val="00EB0AFE"/>
  </w:style>
  <w:style w:type="character" w:customStyle="1" w:styleId="WW8Num14z1">
    <w:name w:val="WW8Num14z1"/>
    <w:rsid w:val="00EB0AFE"/>
    <w:rPr>
      <w:b/>
    </w:rPr>
  </w:style>
  <w:style w:type="character" w:customStyle="1" w:styleId="WW8Num14z2">
    <w:name w:val="WW8Num14z2"/>
    <w:rsid w:val="00EB0AFE"/>
  </w:style>
  <w:style w:type="character" w:customStyle="1" w:styleId="WW8Num14z3">
    <w:name w:val="WW8Num14z3"/>
    <w:rsid w:val="00EB0AFE"/>
  </w:style>
  <w:style w:type="character" w:customStyle="1" w:styleId="WW8Num14z4">
    <w:name w:val="WW8Num14z4"/>
    <w:rsid w:val="00EB0AFE"/>
  </w:style>
  <w:style w:type="character" w:customStyle="1" w:styleId="WW8Num14z5">
    <w:name w:val="WW8Num14z5"/>
    <w:rsid w:val="00EB0AFE"/>
  </w:style>
  <w:style w:type="character" w:customStyle="1" w:styleId="WW8Num14z6">
    <w:name w:val="WW8Num14z6"/>
    <w:rsid w:val="00EB0AFE"/>
  </w:style>
  <w:style w:type="character" w:customStyle="1" w:styleId="WW8Num14z7">
    <w:name w:val="WW8Num14z7"/>
    <w:rsid w:val="00EB0AFE"/>
  </w:style>
  <w:style w:type="character" w:customStyle="1" w:styleId="WW8Num14z8">
    <w:name w:val="WW8Num14z8"/>
    <w:rsid w:val="00EB0AFE"/>
  </w:style>
  <w:style w:type="character" w:customStyle="1" w:styleId="WW8Num15z1">
    <w:name w:val="WW8Num15z1"/>
    <w:rsid w:val="00EB0AFE"/>
  </w:style>
  <w:style w:type="character" w:customStyle="1" w:styleId="WW8Num15z2">
    <w:name w:val="WW8Num15z2"/>
    <w:rsid w:val="00EB0AFE"/>
  </w:style>
  <w:style w:type="character" w:customStyle="1" w:styleId="WW8Num15z3">
    <w:name w:val="WW8Num15z3"/>
    <w:rsid w:val="00EB0AFE"/>
  </w:style>
  <w:style w:type="character" w:customStyle="1" w:styleId="WW8Num15z4">
    <w:name w:val="WW8Num15z4"/>
    <w:rsid w:val="00EB0AFE"/>
  </w:style>
  <w:style w:type="character" w:customStyle="1" w:styleId="WW8Num15z5">
    <w:name w:val="WW8Num15z5"/>
    <w:rsid w:val="00EB0AFE"/>
  </w:style>
  <w:style w:type="character" w:customStyle="1" w:styleId="WW8Num15z6">
    <w:name w:val="WW8Num15z6"/>
    <w:rsid w:val="00EB0AFE"/>
  </w:style>
  <w:style w:type="character" w:customStyle="1" w:styleId="WW8Num15z7">
    <w:name w:val="WW8Num15z7"/>
    <w:rsid w:val="00EB0AFE"/>
  </w:style>
  <w:style w:type="character" w:customStyle="1" w:styleId="WW8Num15z8">
    <w:name w:val="WW8Num15z8"/>
    <w:rsid w:val="00EB0AFE"/>
  </w:style>
  <w:style w:type="character" w:customStyle="1" w:styleId="WW8Num17z1">
    <w:name w:val="WW8Num17z1"/>
    <w:rsid w:val="00EB0AFE"/>
    <w:rPr>
      <w:rFonts w:ascii="Courier New" w:hAnsi="Courier New" w:cs="Courier New"/>
    </w:rPr>
  </w:style>
  <w:style w:type="character" w:customStyle="1" w:styleId="WW8Num17z2">
    <w:name w:val="WW8Num17z2"/>
    <w:rsid w:val="00EB0AFE"/>
    <w:rPr>
      <w:rFonts w:ascii="Wingdings" w:hAnsi="Wingdings" w:cs="Wingdings"/>
    </w:rPr>
  </w:style>
  <w:style w:type="character" w:customStyle="1" w:styleId="WW8Num17z3">
    <w:name w:val="WW8Num17z3"/>
    <w:rsid w:val="00EB0AFE"/>
    <w:rPr>
      <w:rFonts w:ascii="Symbol" w:hAnsi="Symbol" w:cs="Symbol"/>
    </w:rPr>
  </w:style>
  <w:style w:type="character" w:customStyle="1" w:styleId="WW8Num19z1">
    <w:name w:val="WW8Num19z1"/>
    <w:rsid w:val="00EB0AFE"/>
  </w:style>
  <w:style w:type="character" w:customStyle="1" w:styleId="WW8Num19z2">
    <w:name w:val="WW8Num19z2"/>
    <w:rsid w:val="00EB0AFE"/>
  </w:style>
  <w:style w:type="character" w:customStyle="1" w:styleId="WW8Num19z3">
    <w:name w:val="WW8Num19z3"/>
    <w:rsid w:val="00EB0AFE"/>
  </w:style>
  <w:style w:type="character" w:customStyle="1" w:styleId="WW8Num19z4">
    <w:name w:val="WW8Num19z4"/>
    <w:rsid w:val="00EB0AFE"/>
  </w:style>
  <w:style w:type="character" w:customStyle="1" w:styleId="WW8Num19z5">
    <w:name w:val="WW8Num19z5"/>
    <w:rsid w:val="00EB0AFE"/>
  </w:style>
  <w:style w:type="character" w:customStyle="1" w:styleId="WW8Num19z6">
    <w:name w:val="WW8Num19z6"/>
    <w:rsid w:val="00EB0AFE"/>
  </w:style>
  <w:style w:type="character" w:customStyle="1" w:styleId="WW8Num19z7">
    <w:name w:val="WW8Num19z7"/>
    <w:rsid w:val="00EB0AFE"/>
  </w:style>
  <w:style w:type="character" w:customStyle="1" w:styleId="WW8Num19z8">
    <w:name w:val="WW8Num19z8"/>
    <w:rsid w:val="00EB0AFE"/>
  </w:style>
  <w:style w:type="character" w:customStyle="1" w:styleId="WW8Num20z1">
    <w:name w:val="WW8Num20z1"/>
    <w:rsid w:val="00EB0AFE"/>
  </w:style>
  <w:style w:type="character" w:customStyle="1" w:styleId="WW8Num20z2">
    <w:name w:val="WW8Num20z2"/>
    <w:rsid w:val="00EB0AFE"/>
  </w:style>
  <w:style w:type="character" w:customStyle="1" w:styleId="WW8Num20z3">
    <w:name w:val="WW8Num20z3"/>
    <w:rsid w:val="00EB0AFE"/>
  </w:style>
  <w:style w:type="character" w:customStyle="1" w:styleId="WW8Num20z4">
    <w:name w:val="WW8Num20z4"/>
    <w:rsid w:val="00EB0AFE"/>
  </w:style>
  <w:style w:type="character" w:customStyle="1" w:styleId="WW8Num20z5">
    <w:name w:val="WW8Num20z5"/>
    <w:rsid w:val="00EB0AFE"/>
  </w:style>
  <w:style w:type="character" w:customStyle="1" w:styleId="WW8Num20z6">
    <w:name w:val="WW8Num20z6"/>
    <w:rsid w:val="00EB0AFE"/>
  </w:style>
  <w:style w:type="character" w:customStyle="1" w:styleId="WW8Num20z7">
    <w:name w:val="WW8Num20z7"/>
    <w:rsid w:val="00EB0AFE"/>
  </w:style>
  <w:style w:type="character" w:customStyle="1" w:styleId="WW8Num20z8">
    <w:name w:val="WW8Num20z8"/>
    <w:rsid w:val="00EB0AFE"/>
  </w:style>
  <w:style w:type="character" w:customStyle="1" w:styleId="WW8Num23z1">
    <w:name w:val="WW8Num23z1"/>
    <w:rsid w:val="00EB0AFE"/>
    <w:rPr>
      <w:rFonts w:ascii="Courier New" w:hAnsi="Courier New" w:cs="Courier New"/>
    </w:rPr>
  </w:style>
  <w:style w:type="character" w:customStyle="1" w:styleId="WW8Num23z2">
    <w:name w:val="WW8Num23z2"/>
    <w:rsid w:val="00EB0AFE"/>
  </w:style>
  <w:style w:type="character" w:customStyle="1" w:styleId="WW8Num23z3">
    <w:name w:val="WW8Num23z3"/>
    <w:rsid w:val="00EB0AFE"/>
    <w:rPr>
      <w:rFonts w:ascii="Symbol" w:hAnsi="Symbol" w:cs="Symbol"/>
    </w:rPr>
  </w:style>
  <w:style w:type="character" w:customStyle="1" w:styleId="WW8Num23z4">
    <w:name w:val="WW8Num23z4"/>
    <w:rsid w:val="00EB0AFE"/>
  </w:style>
  <w:style w:type="character" w:customStyle="1" w:styleId="WW8Num23z5">
    <w:name w:val="WW8Num23z5"/>
    <w:rsid w:val="00EB0AFE"/>
  </w:style>
  <w:style w:type="character" w:customStyle="1" w:styleId="WW8Num23z6">
    <w:name w:val="WW8Num23z6"/>
    <w:rsid w:val="00EB0AFE"/>
  </w:style>
  <w:style w:type="character" w:customStyle="1" w:styleId="WW8Num23z7">
    <w:name w:val="WW8Num23z7"/>
    <w:rsid w:val="00EB0AFE"/>
  </w:style>
  <w:style w:type="character" w:customStyle="1" w:styleId="WW8Num23z8">
    <w:name w:val="WW8Num23z8"/>
    <w:rsid w:val="00EB0AFE"/>
  </w:style>
  <w:style w:type="character" w:customStyle="1" w:styleId="WW8Num25z2">
    <w:name w:val="WW8Num25z2"/>
    <w:rsid w:val="00EB0AFE"/>
  </w:style>
  <w:style w:type="character" w:customStyle="1" w:styleId="WW8Num25z3">
    <w:name w:val="WW8Num25z3"/>
    <w:rsid w:val="00EB0AFE"/>
  </w:style>
  <w:style w:type="character" w:customStyle="1" w:styleId="WW8Num25z4">
    <w:name w:val="WW8Num25z4"/>
    <w:rsid w:val="00EB0AFE"/>
  </w:style>
  <w:style w:type="character" w:customStyle="1" w:styleId="WW8Num25z5">
    <w:name w:val="WW8Num25z5"/>
    <w:rsid w:val="00EB0AFE"/>
  </w:style>
  <w:style w:type="character" w:customStyle="1" w:styleId="WW8Num25z6">
    <w:name w:val="WW8Num25z6"/>
    <w:rsid w:val="00EB0AFE"/>
  </w:style>
  <w:style w:type="character" w:customStyle="1" w:styleId="WW8Num25z7">
    <w:name w:val="WW8Num25z7"/>
    <w:rsid w:val="00EB0AFE"/>
  </w:style>
  <w:style w:type="character" w:customStyle="1" w:styleId="WW8Num25z8">
    <w:name w:val="WW8Num25z8"/>
    <w:rsid w:val="00EB0AFE"/>
  </w:style>
  <w:style w:type="character" w:customStyle="1" w:styleId="WW8Num26z0">
    <w:name w:val="WW8Num26z0"/>
    <w:rsid w:val="00EB0AFE"/>
    <w:rPr>
      <w:sz w:val="26"/>
    </w:rPr>
  </w:style>
  <w:style w:type="character" w:customStyle="1" w:styleId="Absatz-Standardschriftart">
    <w:name w:val="Absatz-Standardschriftart"/>
    <w:rsid w:val="00EB0AFE"/>
  </w:style>
  <w:style w:type="character" w:customStyle="1" w:styleId="WW-Absatz-Standardschriftart">
    <w:name w:val="WW-Absatz-Standardschriftart"/>
    <w:rsid w:val="00EB0AFE"/>
  </w:style>
  <w:style w:type="character" w:customStyle="1" w:styleId="WW-Absatz-Standardschriftart1">
    <w:name w:val="WW-Absatz-Standardschriftart1"/>
    <w:rsid w:val="00EB0AFE"/>
  </w:style>
  <w:style w:type="character" w:customStyle="1" w:styleId="WW8Num8z3">
    <w:name w:val="WW8Num8z3"/>
    <w:rsid w:val="00EB0AFE"/>
    <w:rPr>
      <w:rFonts w:ascii="Symbol" w:hAnsi="Symbol" w:cs="Symbol"/>
    </w:rPr>
  </w:style>
  <w:style w:type="character" w:customStyle="1" w:styleId="WW8Num18z1">
    <w:name w:val="WW8Num18z1"/>
    <w:rsid w:val="00EB0AFE"/>
    <w:rPr>
      <w:rFonts w:ascii="Courier New" w:hAnsi="Courier New" w:cs="Courier New"/>
    </w:rPr>
  </w:style>
  <w:style w:type="character" w:customStyle="1" w:styleId="WW8Num18z2">
    <w:name w:val="WW8Num18z2"/>
    <w:rsid w:val="00EB0AFE"/>
    <w:rPr>
      <w:rFonts w:ascii="Wingdings" w:hAnsi="Wingdings" w:cs="Wingdings"/>
    </w:rPr>
  </w:style>
  <w:style w:type="character" w:customStyle="1" w:styleId="WW8Num21z1">
    <w:name w:val="WW8Num21z1"/>
    <w:rsid w:val="00EB0AFE"/>
    <w:rPr>
      <w:rFonts w:ascii="Courier New" w:hAnsi="Courier New" w:cs="Courier New"/>
    </w:rPr>
  </w:style>
  <w:style w:type="character" w:customStyle="1" w:styleId="WW8Num21z2">
    <w:name w:val="WW8Num21z2"/>
    <w:rsid w:val="00EB0AFE"/>
    <w:rPr>
      <w:rFonts w:ascii="Wingdings" w:hAnsi="Wingdings" w:cs="Wingdings"/>
    </w:rPr>
  </w:style>
  <w:style w:type="character" w:customStyle="1" w:styleId="WW8Num22z1">
    <w:name w:val="WW8Num22z1"/>
    <w:rsid w:val="00EB0AFE"/>
    <w:rPr>
      <w:rFonts w:ascii="Courier New" w:hAnsi="Courier New" w:cs="Courier New"/>
    </w:rPr>
  </w:style>
  <w:style w:type="character" w:customStyle="1" w:styleId="WW8Num22z3">
    <w:name w:val="WW8Num22z3"/>
    <w:rsid w:val="00EB0AFE"/>
    <w:rPr>
      <w:rFonts w:ascii="Symbol" w:hAnsi="Symbol" w:cs="Symbol"/>
    </w:rPr>
  </w:style>
  <w:style w:type="character" w:customStyle="1" w:styleId="WW8Num26z1">
    <w:name w:val="WW8Num26z1"/>
    <w:rsid w:val="00EB0AFE"/>
    <w:rPr>
      <w:rFonts w:ascii="Courier New" w:hAnsi="Courier New" w:cs="Courier New"/>
    </w:rPr>
  </w:style>
  <w:style w:type="character" w:customStyle="1" w:styleId="WW8Num26z2">
    <w:name w:val="WW8Num26z2"/>
    <w:rsid w:val="00EB0AFE"/>
    <w:rPr>
      <w:rFonts w:ascii="Wingdings" w:hAnsi="Wingdings" w:cs="Wingdings"/>
    </w:rPr>
  </w:style>
  <w:style w:type="character" w:customStyle="1" w:styleId="WW8Num26z3">
    <w:name w:val="WW8Num26z3"/>
    <w:rsid w:val="00EB0AFE"/>
    <w:rPr>
      <w:rFonts w:ascii="Symbol" w:hAnsi="Symbol" w:cs="Symbol"/>
    </w:rPr>
  </w:style>
  <w:style w:type="character" w:customStyle="1" w:styleId="WW8Num27z0">
    <w:name w:val="WW8Num27z0"/>
    <w:rsid w:val="00EB0AFE"/>
    <w:rPr>
      <w:rFonts w:ascii="Symbol" w:hAnsi="Symbol" w:cs="Symbol"/>
    </w:rPr>
  </w:style>
  <w:style w:type="character" w:customStyle="1" w:styleId="WW8Num27z1">
    <w:name w:val="WW8Num27z1"/>
    <w:rsid w:val="00EB0AFE"/>
    <w:rPr>
      <w:rFonts w:ascii="Courier New" w:hAnsi="Courier New" w:cs="Courier New"/>
    </w:rPr>
  </w:style>
  <w:style w:type="character" w:customStyle="1" w:styleId="WW8Num27z2">
    <w:name w:val="WW8Num27z2"/>
    <w:rsid w:val="00EB0AFE"/>
    <w:rPr>
      <w:rFonts w:ascii="Wingdings" w:hAnsi="Wingdings" w:cs="Wingdings"/>
    </w:rPr>
  </w:style>
  <w:style w:type="character" w:customStyle="1" w:styleId="WW8Num30z0">
    <w:name w:val="WW8Num30z0"/>
    <w:rsid w:val="00EB0AFE"/>
    <w:rPr>
      <w:rFonts w:ascii="Symbol" w:hAnsi="Symbol" w:cs="Symbol"/>
    </w:rPr>
  </w:style>
  <w:style w:type="character" w:customStyle="1" w:styleId="WW8Num30z1">
    <w:name w:val="WW8Num30z1"/>
    <w:rsid w:val="00EB0AFE"/>
    <w:rPr>
      <w:rFonts w:ascii="Courier New" w:hAnsi="Courier New" w:cs="Courier New"/>
    </w:rPr>
  </w:style>
  <w:style w:type="character" w:customStyle="1" w:styleId="WW8Num30z2">
    <w:name w:val="WW8Num30z2"/>
    <w:rsid w:val="00EB0AFE"/>
    <w:rPr>
      <w:rFonts w:ascii="Wingdings" w:hAnsi="Wingdings" w:cs="Wingdings"/>
    </w:rPr>
  </w:style>
  <w:style w:type="character" w:customStyle="1" w:styleId="WW8Num33z1">
    <w:name w:val="WW8Num33z1"/>
    <w:rsid w:val="00EB0AFE"/>
    <w:rPr>
      <w:rFonts w:ascii="Courier New" w:hAnsi="Courier New" w:cs="Courier New"/>
    </w:rPr>
  </w:style>
  <w:style w:type="character" w:customStyle="1" w:styleId="WW8Num33z2">
    <w:name w:val="WW8Num33z2"/>
    <w:rsid w:val="00EB0AFE"/>
    <w:rPr>
      <w:rFonts w:ascii="Wingdings" w:hAnsi="Wingdings" w:cs="Wingdings"/>
    </w:rPr>
  </w:style>
  <w:style w:type="character" w:customStyle="1" w:styleId="WW8Num33z3">
    <w:name w:val="WW8Num33z3"/>
    <w:rsid w:val="00EB0AFE"/>
    <w:rPr>
      <w:rFonts w:ascii="Symbol" w:hAnsi="Symbol" w:cs="Symbol"/>
    </w:rPr>
  </w:style>
  <w:style w:type="character" w:customStyle="1" w:styleId="WW8Num34z2">
    <w:name w:val="WW8Num34z2"/>
    <w:rsid w:val="00EB0AFE"/>
    <w:rPr>
      <w:b/>
    </w:rPr>
  </w:style>
  <w:style w:type="character" w:customStyle="1" w:styleId="WW8Num35z0">
    <w:name w:val="WW8Num35z0"/>
    <w:rsid w:val="00EB0AFE"/>
    <w:rPr>
      <w:rFonts w:ascii="Tahoma" w:hAnsi="Tahoma" w:cs="Tahoma"/>
      <w:sz w:val="28"/>
      <w:szCs w:val="28"/>
    </w:rPr>
  </w:style>
  <w:style w:type="character" w:customStyle="1" w:styleId="WW8Num36z1">
    <w:name w:val="WW8Num36z1"/>
    <w:rsid w:val="00EB0AFE"/>
    <w:rPr>
      <w:rFonts w:ascii="Symbol" w:hAnsi="Symbol" w:cs="Symbol"/>
      <w:color w:val="auto"/>
    </w:rPr>
  </w:style>
  <w:style w:type="character" w:customStyle="1" w:styleId="WW8Num37z0">
    <w:name w:val="WW8Num37z0"/>
    <w:rsid w:val="00EB0AFE"/>
    <w:rPr>
      <w:rFonts w:ascii="Symbol" w:hAnsi="Symbol" w:cs="Symbol"/>
    </w:rPr>
  </w:style>
  <w:style w:type="character" w:customStyle="1" w:styleId="WW8Num37z1">
    <w:name w:val="WW8Num37z1"/>
    <w:rsid w:val="00EB0AFE"/>
    <w:rPr>
      <w:rFonts w:ascii="Courier New" w:hAnsi="Courier New" w:cs="Courier New"/>
    </w:rPr>
  </w:style>
  <w:style w:type="character" w:customStyle="1" w:styleId="WW8Num37z2">
    <w:name w:val="WW8Num37z2"/>
    <w:rsid w:val="00EB0AFE"/>
    <w:rPr>
      <w:rFonts w:ascii="Wingdings" w:hAnsi="Wingdings" w:cs="Wingdings"/>
    </w:rPr>
  </w:style>
  <w:style w:type="character" w:customStyle="1" w:styleId="WW8Num41z0">
    <w:name w:val="WW8Num41z0"/>
    <w:rsid w:val="00EB0AFE"/>
    <w:rPr>
      <w:rFonts w:ascii="Symbol" w:hAnsi="Symbol" w:cs="Symbol"/>
    </w:rPr>
  </w:style>
  <w:style w:type="character" w:customStyle="1" w:styleId="WW8Num41z2">
    <w:name w:val="WW8Num41z2"/>
    <w:rsid w:val="00EB0AFE"/>
    <w:rPr>
      <w:rFonts w:ascii="Wingdings" w:hAnsi="Wingdings" w:cs="Wingdings"/>
    </w:rPr>
  </w:style>
  <w:style w:type="character" w:customStyle="1" w:styleId="WW8Num41z4">
    <w:name w:val="WW8Num41z4"/>
    <w:rsid w:val="00EB0AFE"/>
    <w:rPr>
      <w:rFonts w:ascii="Courier New" w:hAnsi="Courier New" w:cs="Courier New"/>
    </w:rPr>
  </w:style>
  <w:style w:type="character" w:customStyle="1" w:styleId="WW-DefaultParagraphFont">
    <w:name w:val="WW-Default Paragraph Font"/>
    <w:rsid w:val="00EB0AFE"/>
  </w:style>
  <w:style w:type="character" w:customStyle="1" w:styleId="CharChar1">
    <w:name w:val="Char Char1"/>
    <w:rsid w:val="00EB0AFE"/>
    <w:rPr>
      <w:rFonts w:ascii="VNI-Times" w:hAnsi="VNI-Times" w:cs="VNI-Times"/>
      <w:b/>
      <w:sz w:val="26"/>
      <w:szCs w:val="24"/>
      <w:lang w:val="en-US" w:eastAsia="ar-SA" w:bidi="ar-SA"/>
    </w:rPr>
  </w:style>
  <w:style w:type="character" w:customStyle="1" w:styleId="CharChar">
    <w:name w:val="Char Char"/>
    <w:rsid w:val="00EB0AFE"/>
    <w:rPr>
      <w:rFonts w:ascii="VNI-Times" w:hAnsi="VNI-Times" w:cs="VNI-Times"/>
      <w:b/>
      <w:sz w:val="26"/>
      <w:szCs w:val="24"/>
      <w:lang w:val="en-US" w:eastAsia="ar-SA" w:bidi="ar-SA"/>
    </w:rPr>
  </w:style>
  <w:style w:type="character" w:customStyle="1" w:styleId="Char">
    <w:name w:val="Char"/>
    <w:rsid w:val="00EB0AFE"/>
    <w:rPr>
      <w:rFonts w:ascii="Times New Roman" w:hAnsi="Times New Roman" w:cs="Times New Roman"/>
      <w:b/>
      <w:bCs/>
      <w:sz w:val="26"/>
      <w:szCs w:val="26"/>
      <w:lang w:val="en-US"/>
    </w:rPr>
  </w:style>
  <w:style w:type="character" w:customStyle="1" w:styleId="NumberingSymbols">
    <w:name w:val="Numbering Symbols"/>
    <w:rsid w:val="00EB0AFE"/>
  </w:style>
  <w:style w:type="character" w:customStyle="1" w:styleId="WW8Num24z1">
    <w:name w:val="WW8Num24z1"/>
    <w:rsid w:val="00EB0AFE"/>
  </w:style>
  <w:style w:type="character" w:customStyle="1" w:styleId="WW8Num24z2">
    <w:name w:val="WW8Num24z2"/>
    <w:rsid w:val="00EB0AFE"/>
  </w:style>
  <w:style w:type="character" w:customStyle="1" w:styleId="WW8Num24z3">
    <w:name w:val="WW8Num24z3"/>
    <w:rsid w:val="00EB0AFE"/>
  </w:style>
  <w:style w:type="character" w:customStyle="1" w:styleId="WW8Num24z4">
    <w:name w:val="WW8Num24z4"/>
    <w:rsid w:val="00EB0AFE"/>
  </w:style>
  <w:style w:type="character" w:customStyle="1" w:styleId="WW8Num24z5">
    <w:name w:val="WW8Num24z5"/>
    <w:rsid w:val="00EB0AFE"/>
  </w:style>
  <w:style w:type="character" w:customStyle="1" w:styleId="WW8Num24z6">
    <w:name w:val="WW8Num24z6"/>
    <w:rsid w:val="00EB0AFE"/>
  </w:style>
  <w:style w:type="character" w:customStyle="1" w:styleId="WW8Num24z7">
    <w:name w:val="WW8Num24z7"/>
    <w:rsid w:val="00EB0AFE"/>
  </w:style>
  <w:style w:type="character" w:customStyle="1" w:styleId="WW8Num24z8">
    <w:name w:val="WW8Num24z8"/>
    <w:rsid w:val="00EB0AFE"/>
  </w:style>
  <w:style w:type="character" w:customStyle="1" w:styleId="Khiunhs">
    <w:name w:val="Ký hiệu đánh số"/>
    <w:rsid w:val="00EB0AFE"/>
  </w:style>
  <w:style w:type="character" w:customStyle="1" w:styleId="WW8Num26z4">
    <w:name w:val="WW8Num26z4"/>
    <w:rsid w:val="00EB0AFE"/>
  </w:style>
  <w:style w:type="character" w:customStyle="1" w:styleId="WW8Num26z5">
    <w:name w:val="WW8Num26z5"/>
    <w:rsid w:val="00EB0AFE"/>
  </w:style>
  <w:style w:type="character" w:customStyle="1" w:styleId="WW8Num26z6">
    <w:name w:val="WW8Num26z6"/>
    <w:rsid w:val="00EB0AFE"/>
  </w:style>
  <w:style w:type="character" w:customStyle="1" w:styleId="WW8Num26z7">
    <w:name w:val="WW8Num26z7"/>
    <w:rsid w:val="00EB0AFE"/>
  </w:style>
  <w:style w:type="character" w:customStyle="1" w:styleId="WW8Num26z8">
    <w:name w:val="WW8Num26z8"/>
    <w:rsid w:val="00EB0AFE"/>
  </w:style>
  <w:style w:type="character" w:customStyle="1" w:styleId="WW8Num29z0">
    <w:name w:val="WW8Num29z0"/>
    <w:rsid w:val="00EB0AFE"/>
    <w:rPr>
      <w:sz w:val="26"/>
    </w:rPr>
  </w:style>
  <w:style w:type="character" w:customStyle="1" w:styleId="WW8Num21z3">
    <w:name w:val="WW8Num21z3"/>
    <w:rsid w:val="00EB0AFE"/>
  </w:style>
  <w:style w:type="character" w:customStyle="1" w:styleId="WW8Num21z4">
    <w:name w:val="WW8Num21z4"/>
    <w:rsid w:val="00EB0AFE"/>
  </w:style>
  <w:style w:type="character" w:customStyle="1" w:styleId="WW8Num21z5">
    <w:name w:val="WW8Num21z5"/>
    <w:rsid w:val="00EB0AFE"/>
  </w:style>
  <w:style w:type="character" w:customStyle="1" w:styleId="WW8Num21z6">
    <w:name w:val="WW8Num21z6"/>
    <w:rsid w:val="00EB0AFE"/>
  </w:style>
  <w:style w:type="character" w:customStyle="1" w:styleId="WW8Num21z7">
    <w:name w:val="WW8Num21z7"/>
    <w:rsid w:val="00EB0AFE"/>
  </w:style>
  <w:style w:type="character" w:customStyle="1" w:styleId="WW8Num21z8">
    <w:name w:val="WW8Num21z8"/>
    <w:rsid w:val="00EB0AFE"/>
  </w:style>
  <w:style w:type="character" w:customStyle="1" w:styleId="BodyTextChar1">
    <w:name w:val="Body Text Char1"/>
    <w:rsid w:val="00EB0AFE"/>
    <w:rPr>
      <w:spacing w:val="-4"/>
      <w:kern w:val="1"/>
      <w:sz w:val="24"/>
      <w:lang w:val="x-none" w:eastAsia="ar-SA"/>
    </w:rPr>
  </w:style>
  <w:style w:type="paragraph" w:customStyle="1" w:styleId="Tiu">
    <w:name w:val="Tiêu đề"/>
    <w:basedOn w:val="Normal"/>
    <w:next w:val="BodyText"/>
    <w:rsid w:val="00EB0AFE"/>
    <w:pPr>
      <w:keepNext/>
      <w:suppressAutoHyphens/>
      <w:spacing w:before="240" w:after="120" w:line="240" w:lineRule="auto"/>
    </w:pPr>
    <w:rPr>
      <w:rFonts w:ascii="Arial" w:eastAsia="Droid Sans Fallback" w:hAnsi="Arial" w:cs="DejaVu Sans"/>
      <w:kern w:val="0"/>
      <w:sz w:val="28"/>
      <w:szCs w:val="28"/>
      <w:lang w:val="en-US" w:eastAsia="ar-SA"/>
      <w14:ligatures w14:val="none"/>
    </w:rPr>
  </w:style>
  <w:style w:type="paragraph" w:customStyle="1" w:styleId="Ph">
    <w:name w:val="Phụ đề"/>
    <w:basedOn w:val="Normal"/>
    <w:rsid w:val="00EB0AFE"/>
    <w:pPr>
      <w:suppressLineNumbers/>
      <w:suppressAutoHyphens/>
      <w:spacing w:before="120" w:after="120" w:line="240" w:lineRule="auto"/>
    </w:pPr>
    <w:rPr>
      <w:rFonts w:ascii="Times New Roman" w:eastAsia="Times New Roman" w:hAnsi="Times New Roman" w:cs="DejaVu Sans"/>
      <w:i/>
      <w:iCs/>
      <w:kern w:val="0"/>
      <w:lang w:val="en-US" w:eastAsia="ar-SA"/>
      <w14:ligatures w14:val="none"/>
    </w:rPr>
  </w:style>
  <w:style w:type="paragraph" w:customStyle="1" w:styleId="Chmc">
    <w:name w:val="Chỉ mục"/>
    <w:basedOn w:val="Normal"/>
    <w:rsid w:val="00EB0AFE"/>
    <w:pPr>
      <w:suppressLineNumbers/>
      <w:suppressAutoHyphens/>
      <w:spacing w:after="0" w:line="240" w:lineRule="auto"/>
    </w:pPr>
    <w:rPr>
      <w:rFonts w:ascii="Times New Roman" w:eastAsia="Times New Roman" w:hAnsi="Times New Roman" w:cs="DejaVu Sans"/>
      <w:kern w:val="0"/>
      <w:lang w:val="en-US" w:eastAsia="ar-SA"/>
      <w14:ligatures w14:val="none"/>
    </w:rPr>
  </w:style>
  <w:style w:type="character" w:customStyle="1" w:styleId="BodyText2Char1">
    <w:name w:val="Body Text 2 Char1"/>
    <w:rsid w:val="00EB0AFE"/>
    <w:rPr>
      <w:sz w:val="22"/>
      <w:szCs w:val="24"/>
      <w:lang w:eastAsia="ar-SA"/>
    </w:rPr>
  </w:style>
  <w:style w:type="paragraph" w:customStyle="1" w:styleId="Style13ptJustified">
    <w:name w:val="Style 13 pt Justified"/>
    <w:basedOn w:val="Normal"/>
    <w:rsid w:val="00EB0AFE"/>
    <w:pPr>
      <w:suppressAutoHyphens/>
      <w:spacing w:before="60" w:after="60" w:line="240" w:lineRule="auto"/>
      <w:jc w:val="both"/>
    </w:pPr>
    <w:rPr>
      <w:rFonts w:ascii="Times New Roman" w:eastAsia="Times New Roman" w:hAnsi="Times New Roman" w:cs="Times New Roman"/>
      <w:kern w:val="0"/>
      <w:sz w:val="26"/>
      <w:szCs w:val="20"/>
      <w:lang w:val="en-US" w:eastAsia="ar-SA"/>
      <w14:ligatures w14:val="none"/>
    </w:rPr>
  </w:style>
  <w:style w:type="paragraph" w:customStyle="1" w:styleId="StyleHeading2Left0Firstline0">
    <w:name w:val="Style Heading 2 + Left:  0&quot; First line:  0&quot;"/>
    <w:basedOn w:val="Heading2"/>
    <w:next w:val="ListNumber2"/>
    <w:rsid w:val="00EB0AFE"/>
    <w:pPr>
      <w:keepLines w:val="0"/>
      <w:numPr>
        <w:numId w:val="15"/>
      </w:numPr>
      <w:suppressAutoHyphens/>
      <w:spacing w:before="240" w:after="120" w:line="240" w:lineRule="auto"/>
      <w:ind w:left="0" w:firstLine="0"/>
    </w:pPr>
    <w:rPr>
      <w:rFonts w:ascii="Arial" w:eastAsia="Times New Roman" w:hAnsi="Arial" w:cs="Times New Roman"/>
      <w:b/>
      <w:bCs/>
      <w:color w:val="auto"/>
      <w:kern w:val="0"/>
      <w:sz w:val="24"/>
      <w:szCs w:val="20"/>
      <w:lang w:val="en-US" w:eastAsia="ar-SA"/>
      <w14:ligatures w14:val="none"/>
    </w:rPr>
  </w:style>
  <w:style w:type="paragraph" w:customStyle="1" w:styleId="StyleHeading1LinespacingExactly16pt">
    <w:name w:val="Style Heading 1 + Line spacing:  Exactly 16 pt"/>
    <w:basedOn w:val="Heading1"/>
    <w:rsid w:val="00EB0AFE"/>
    <w:pPr>
      <w:keepLines w:val="0"/>
      <w:numPr>
        <w:numId w:val="17"/>
      </w:numPr>
      <w:suppressAutoHyphens/>
      <w:spacing w:before="240" w:after="60" w:line="320" w:lineRule="exact"/>
      <w:ind w:left="0" w:firstLine="0"/>
      <w:jc w:val="center"/>
    </w:pPr>
    <w:rPr>
      <w:rFonts w:ascii="Tahoma" w:eastAsia="Times New Roman" w:hAnsi="Tahoma" w:cs="Times New Roman"/>
      <w:b/>
      <w:bCs/>
      <w:color w:val="auto"/>
      <w:kern w:val="1"/>
      <w:sz w:val="28"/>
      <w:szCs w:val="20"/>
      <w:lang w:val="en-US" w:eastAsia="ar-SA"/>
      <w14:ligatures w14:val="none"/>
    </w:rPr>
  </w:style>
  <w:style w:type="paragraph" w:customStyle="1" w:styleId="Bodytextheading1">
    <w:name w:val="Body text heading 1"/>
    <w:basedOn w:val="Normal"/>
    <w:rsid w:val="00EB0AFE"/>
    <w:pPr>
      <w:tabs>
        <w:tab w:val="left" w:pos="357"/>
        <w:tab w:val="left" w:pos="720"/>
      </w:tabs>
      <w:suppressAutoHyphens/>
      <w:overflowPunct w:val="0"/>
      <w:autoSpaceDE w:val="0"/>
      <w:spacing w:before="120" w:after="120" w:line="240" w:lineRule="auto"/>
      <w:ind w:right="40"/>
      <w:jc w:val="center"/>
      <w:textAlignment w:val="baseline"/>
    </w:pPr>
    <w:rPr>
      <w:rFonts w:ascii="VNI-Times" w:eastAsia="Times New Roman" w:hAnsi="VNI-Times" w:cs="VNI-Times"/>
      <w:kern w:val="0"/>
      <w:szCs w:val="20"/>
      <w:lang w:val="en-US" w:eastAsia="ar-SA"/>
      <w14:ligatures w14:val="none"/>
    </w:rPr>
  </w:style>
  <w:style w:type="paragraph" w:customStyle="1" w:styleId="ISOBodyText1">
    <w:name w:val="ISO Body Text 1"/>
    <w:basedOn w:val="Normal"/>
    <w:rsid w:val="00EB0AFE"/>
    <w:pPr>
      <w:suppressAutoHyphens/>
      <w:overflowPunct w:val="0"/>
      <w:autoSpaceDE w:val="0"/>
      <w:spacing w:before="120" w:after="120" w:line="240" w:lineRule="auto"/>
      <w:jc w:val="both"/>
      <w:textAlignment w:val="baseline"/>
    </w:pPr>
    <w:rPr>
      <w:rFonts w:ascii="Times New Roman" w:eastAsia="Times New Roman" w:hAnsi="Times New Roman" w:cs="Times New Roman"/>
      <w:kern w:val="0"/>
      <w:lang w:val="en-US" w:eastAsia="ar-SA"/>
      <w14:ligatures w14:val="none"/>
    </w:rPr>
  </w:style>
  <w:style w:type="paragraph" w:customStyle="1" w:styleId="ISOHeading1">
    <w:name w:val="ISO Heading 1"/>
    <w:basedOn w:val="Normal"/>
    <w:rsid w:val="00EB0AFE"/>
    <w:pPr>
      <w:suppressAutoHyphens/>
      <w:overflowPunct w:val="0"/>
      <w:autoSpaceDE w:val="0"/>
      <w:spacing w:before="240" w:after="120" w:line="240" w:lineRule="auto"/>
      <w:textAlignment w:val="baseline"/>
    </w:pPr>
    <w:rPr>
      <w:rFonts w:ascii="Times New Roman" w:eastAsia="Times New Roman" w:hAnsi="Times New Roman" w:cs="Times New Roman"/>
      <w:b/>
      <w:bCs/>
      <w:kern w:val="0"/>
      <w:lang w:val="en-US" w:eastAsia="ar-SA"/>
      <w14:ligatures w14:val="none"/>
    </w:rPr>
  </w:style>
  <w:style w:type="paragraph" w:customStyle="1" w:styleId="Bodytextbullet">
    <w:name w:val="Body text bullet"/>
    <w:basedOn w:val="Normal"/>
    <w:rsid w:val="00EB0AFE"/>
    <w:pPr>
      <w:tabs>
        <w:tab w:val="left" w:pos="357"/>
        <w:tab w:val="left" w:pos="720"/>
        <w:tab w:val="left" w:pos="1077"/>
      </w:tabs>
      <w:suppressAutoHyphens/>
      <w:overflowPunct w:val="0"/>
      <w:autoSpaceDE w:val="0"/>
      <w:spacing w:before="60" w:after="60" w:line="240" w:lineRule="auto"/>
      <w:ind w:left="1071" w:right="40" w:hanging="357"/>
      <w:textAlignment w:val="baseline"/>
    </w:pPr>
    <w:rPr>
      <w:rFonts w:ascii="Times New Roman" w:eastAsia="Times New Roman" w:hAnsi="Times New Roman" w:cs="Times New Roman"/>
      <w:kern w:val="0"/>
      <w:sz w:val="26"/>
      <w:szCs w:val="26"/>
      <w:lang w:val="en-US" w:eastAsia="ar-SA"/>
      <w14:ligatures w14:val="none"/>
    </w:rPr>
  </w:style>
  <w:style w:type="paragraph" w:customStyle="1" w:styleId="Bodytextheading2Justified">
    <w:name w:val="Body text heading 2 + Justified"/>
    <w:basedOn w:val="Normal"/>
    <w:rsid w:val="00EB0AFE"/>
    <w:pPr>
      <w:tabs>
        <w:tab w:val="left" w:pos="794"/>
      </w:tabs>
      <w:suppressAutoHyphens/>
      <w:overflowPunct w:val="0"/>
      <w:autoSpaceDE w:val="0"/>
      <w:spacing w:before="120" w:after="120" w:line="240" w:lineRule="auto"/>
      <w:ind w:left="357" w:hanging="357"/>
      <w:jc w:val="both"/>
      <w:textAlignment w:val="baseline"/>
    </w:pPr>
    <w:rPr>
      <w:rFonts w:ascii="Times New Roman" w:eastAsia="Times New Roman" w:hAnsi="Times New Roman" w:cs="Times New Roman"/>
      <w:kern w:val="0"/>
      <w:sz w:val="26"/>
      <w:szCs w:val="26"/>
      <w:lang w:val="en-US" w:eastAsia="ar-SA"/>
      <w14:ligatures w14:val="none"/>
    </w:rPr>
  </w:style>
  <w:style w:type="paragraph" w:customStyle="1" w:styleId="Bodytextheading3">
    <w:name w:val="Body text heading 3"/>
    <w:basedOn w:val="Normal"/>
    <w:next w:val="Normal"/>
    <w:rsid w:val="00EB0AFE"/>
    <w:pPr>
      <w:tabs>
        <w:tab w:val="left" w:pos="357"/>
        <w:tab w:val="left" w:pos="1225"/>
      </w:tabs>
      <w:suppressAutoHyphens/>
      <w:overflowPunct w:val="0"/>
      <w:autoSpaceDE w:val="0"/>
      <w:spacing w:before="60" w:after="60" w:line="240" w:lineRule="auto"/>
      <w:ind w:left="1077" w:hanging="357"/>
      <w:jc w:val="both"/>
      <w:textAlignment w:val="baseline"/>
    </w:pPr>
    <w:rPr>
      <w:rFonts w:ascii="Times New Roman" w:eastAsia="Times New Roman" w:hAnsi="Times New Roman" w:cs="Times New Roman"/>
      <w:kern w:val="0"/>
      <w:sz w:val="26"/>
      <w:szCs w:val="26"/>
      <w:lang w:val="en-US" w:eastAsia="ar-SA"/>
      <w14:ligatures w14:val="none"/>
    </w:rPr>
  </w:style>
  <w:style w:type="paragraph" w:customStyle="1" w:styleId="ISOHeading2">
    <w:name w:val="ISO Heading 2"/>
    <w:basedOn w:val="Normal"/>
    <w:rsid w:val="00EB0AFE"/>
    <w:pPr>
      <w:tabs>
        <w:tab w:val="left" w:pos="1782"/>
      </w:tabs>
      <w:suppressAutoHyphens/>
      <w:overflowPunct w:val="0"/>
      <w:autoSpaceDE w:val="0"/>
      <w:spacing w:before="120" w:after="120" w:line="240" w:lineRule="auto"/>
      <w:ind w:left="1782" w:hanging="720"/>
      <w:textAlignment w:val="baseline"/>
    </w:pPr>
    <w:rPr>
      <w:rFonts w:ascii="VNI-Times" w:eastAsia="Times New Roman" w:hAnsi="VNI-Times" w:cs="VNI-Times"/>
      <w:b/>
      <w:kern w:val="0"/>
      <w:szCs w:val="20"/>
      <w:lang w:val="en-US" w:eastAsia="ar-SA"/>
      <w14:ligatures w14:val="none"/>
    </w:rPr>
  </w:style>
  <w:style w:type="paragraph" w:customStyle="1" w:styleId="ISOBodyText3">
    <w:name w:val="ISO Body Text 3"/>
    <w:basedOn w:val="Normal"/>
    <w:rsid w:val="00EB0AFE"/>
    <w:pPr>
      <w:suppressAutoHyphens/>
      <w:overflowPunct w:val="0"/>
      <w:autoSpaceDE w:val="0"/>
      <w:spacing w:before="120" w:after="120" w:line="240" w:lineRule="auto"/>
      <w:ind w:left="1440"/>
      <w:jc w:val="both"/>
      <w:textAlignment w:val="baseline"/>
    </w:pPr>
    <w:rPr>
      <w:rFonts w:ascii="VNI-Times" w:eastAsia="Times New Roman" w:hAnsi="VNI-Times" w:cs="VNI-Times"/>
      <w:kern w:val="0"/>
      <w:szCs w:val="20"/>
      <w:lang w:val="en-US" w:eastAsia="ar-SA"/>
      <w14:ligatures w14:val="none"/>
    </w:rPr>
  </w:style>
  <w:style w:type="paragraph" w:customStyle="1" w:styleId="Ta">
    <w:name w:val="Tựa đề"/>
    <w:basedOn w:val="Normal"/>
    <w:next w:val="Subtitle"/>
    <w:rsid w:val="00EB0AFE"/>
    <w:pPr>
      <w:suppressAutoHyphens/>
      <w:spacing w:after="0" w:line="240" w:lineRule="auto"/>
      <w:jc w:val="center"/>
    </w:pPr>
    <w:rPr>
      <w:rFonts w:ascii="Times New Roman" w:eastAsia="Times New Roman" w:hAnsi="Times New Roman" w:cs="Times New Roman"/>
      <w:b/>
      <w:bCs/>
      <w:color w:val="000000"/>
      <w:kern w:val="0"/>
      <w:sz w:val="28"/>
      <w:szCs w:val="28"/>
      <w:lang w:val="en-US" w:eastAsia="ar-SA"/>
      <w14:ligatures w14:val="none"/>
    </w:rPr>
  </w:style>
  <w:style w:type="paragraph" w:customStyle="1" w:styleId="Heading11">
    <w:name w:val="Heading 11"/>
    <w:basedOn w:val="Normal"/>
    <w:next w:val="Normal"/>
    <w:rsid w:val="00EB0AFE"/>
    <w:pPr>
      <w:keepNext/>
      <w:numPr>
        <w:numId w:val="14"/>
      </w:numPr>
      <w:suppressAutoHyphens/>
      <w:spacing w:after="0" w:line="240" w:lineRule="auto"/>
      <w:ind w:left="0" w:firstLine="0"/>
      <w:jc w:val="center"/>
    </w:pPr>
    <w:rPr>
      <w:rFonts w:ascii="Times New Roman" w:eastAsia="Times New Roman" w:hAnsi="Times New Roman" w:cs="Times New Roman"/>
      <w:b/>
      <w:bCs/>
      <w:kern w:val="0"/>
      <w:lang w:val="en-US" w:eastAsia="ar-SA"/>
      <w14:ligatures w14:val="none"/>
    </w:rPr>
  </w:style>
  <w:style w:type="paragraph" w:customStyle="1" w:styleId="Heading21">
    <w:name w:val="Heading 21"/>
    <w:basedOn w:val="Normal"/>
    <w:next w:val="Normal"/>
    <w:rsid w:val="00EB0AFE"/>
    <w:pPr>
      <w:keepNext/>
      <w:numPr>
        <w:numId w:val="16"/>
      </w:numPr>
      <w:suppressAutoHyphens/>
      <w:spacing w:after="0" w:line="240" w:lineRule="auto"/>
      <w:ind w:left="0" w:firstLine="0"/>
      <w:jc w:val="center"/>
    </w:pPr>
    <w:rPr>
      <w:rFonts w:ascii="Times New Roman" w:eastAsia="Times New Roman" w:hAnsi="Times New Roman" w:cs="Times New Roman"/>
      <w:kern w:val="0"/>
      <w:u w:val="single"/>
      <w:lang w:val="en-US" w:eastAsia="ar-SA"/>
      <w14:ligatures w14:val="none"/>
    </w:rPr>
  </w:style>
  <w:style w:type="paragraph" w:customStyle="1" w:styleId="Heading81">
    <w:name w:val="Heading 81"/>
    <w:basedOn w:val="Normal"/>
    <w:next w:val="Normal"/>
    <w:rsid w:val="00EB0AFE"/>
    <w:pPr>
      <w:keepNext/>
      <w:suppressAutoHyphens/>
      <w:spacing w:before="100" w:after="100" w:line="240" w:lineRule="auto"/>
      <w:ind w:left="360"/>
    </w:pPr>
    <w:rPr>
      <w:rFonts w:ascii="Times New Roman" w:eastAsia="Times New Roman" w:hAnsi="Times New Roman" w:cs="Times New Roman"/>
      <w:b/>
      <w:bCs/>
      <w:kern w:val="0"/>
      <w:sz w:val="26"/>
      <w:szCs w:val="26"/>
      <w:lang w:val="en-US" w:eastAsia="ar-SA"/>
      <w14:ligatures w14:val="none"/>
    </w:rPr>
  </w:style>
  <w:style w:type="paragraph" w:customStyle="1" w:styleId="Heading91">
    <w:name w:val="Heading 91"/>
    <w:basedOn w:val="Normal"/>
    <w:next w:val="Normal"/>
    <w:rsid w:val="00EB0AFE"/>
    <w:pPr>
      <w:keepNext/>
      <w:suppressAutoHyphens/>
      <w:spacing w:before="100" w:after="100" w:line="240" w:lineRule="auto"/>
      <w:ind w:left="955" w:hanging="360"/>
      <w:jc w:val="both"/>
    </w:pPr>
    <w:rPr>
      <w:rFonts w:ascii="Times New Roman" w:eastAsia="Times New Roman" w:hAnsi="Times New Roman" w:cs="Times New Roman"/>
      <w:b/>
      <w:bCs/>
      <w:kern w:val="0"/>
      <w:sz w:val="26"/>
      <w:szCs w:val="26"/>
      <w:lang w:val="en-US" w:eastAsia="ar-SA"/>
      <w14:ligatures w14:val="none"/>
    </w:rPr>
  </w:style>
  <w:style w:type="paragraph" w:customStyle="1" w:styleId="CharChar2">
    <w:name w:val="Char Char2"/>
    <w:basedOn w:val="Normal"/>
    <w:rsid w:val="00EB0AFE"/>
    <w:pPr>
      <w:spacing w:line="240" w:lineRule="exact"/>
    </w:pPr>
    <w:rPr>
      <w:rFonts w:ascii="Tahoma" w:eastAsia="PMingLiU" w:hAnsi="Tahoma" w:cs="Tahoma"/>
      <w:kern w:val="0"/>
      <w:sz w:val="20"/>
      <w:szCs w:val="20"/>
      <w:lang w:val="en-US" w:eastAsia="ar-SA"/>
      <w14:ligatures w14:val="none"/>
    </w:rPr>
  </w:style>
  <w:style w:type="paragraph" w:customStyle="1" w:styleId="Subtitle1">
    <w:name w:val="Subtitle1"/>
    <w:rsid w:val="00EB0AFE"/>
    <w:pPr>
      <w:suppressAutoHyphens/>
      <w:spacing w:before="120" w:after="120" w:line="240" w:lineRule="auto"/>
      <w:ind w:left="357"/>
      <w:jc w:val="center"/>
    </w:pPr>
    <w:rPr>
      <w:rFonts w:ascii="Times New Roman" w:eastAsia="Times New Roman" w:hAnsi="Times New Roman" w:cs="Times New Roman"/>
      <w:b/>
      <w:kern w:val="0"/>
      <w:sz w:val="28"/>
      <w:szCs w:val="28"/>
      <w:lang w:val="en-US" w:eastAsia="ar-SA"/>
      <w14:ligatures w14:val="none"/>
    </w:rPr>
  </w:style>
  <w:style w:type="paragraph" w:customStyle="1" w:styleId="DAUDONG">
    <w:name w:val="DAUDONG"/>
    <w:rsid w:val="00EB0AFE"/>
    <w:pPr>
      <w:suppressAutoHyphens/>
      <w:spacing w:before="280" w:after="0" w:line="240" w:lineRule="auto"/>
      <w:jc w:val="both"/>
    </w:pPr>
    <w:rPr>
      <w:rFonts w:ascii="Times New Roman" w:eastAsia="Times New Roman" w:hAnsi="Times New Roman" w:cs="Times New Roman"/>
      <w:kern w:val="0"/>
      <w:szCs w:val="20"/>
      <w:lang w:val="en-US" w:eastAsia="ar-SA"/>
      <w14:ligatures w14:val="none"/>
    </w:rPr>
  </w:style>
  <w:style w:type="paragraph" w:customStyle="1" w:styleId="CharChar2CharChar">
    <w:name w:val="Char Char2 Char Char"/>
    <w:basedOn w:val="Normal"/>
    <w:rsid w:val="00EB0AFE"/>
    <w:pPr>
      <w:spacing w:line="240" w:lineRule="exact"/>
    </w:pPr>
    <w:rPr>
      <w:rFonts w:ascii="Tahoma" w:eastAsia="PMingLiU" w:hAnsi="Tahoma" w:cs="Tahoma"/>
      <w:kern w:val="0"/>
      <w:sz w:val="20"/>
      <w:szCs w:val="20"/>
      <w:lang w:val="en-US" w:eastAsia="ar-SA"/>
      <w14:ligatures w14:val="none"/>
    </w:rPr>
  </w:style>
  <w:style w:type="paragraph" w:customStyle="1" w:styleId="Nidungbng">
    <w:name w:val="Nội dung bảng"/>
    <w:basedOn w:val="Normal"/>
    <w:rsid w:val="00EB0AFE"/>
    <w:pPr>
      <w:suppressLineNumbers/>
      <w:suppressAutoHyphens/>
      <w:spacing w:after="0" w:line="240" w:lineRule="auto"/>
    </w:pPr>
    <w:rPr>
      <w:rFonts w:ascii="Times New Roman" w:eastAsia="Times New Roman" w:hAnsi="Times New Roman" w:cs="Times New Roman"/>
      <w:kern w:val="0"/>
      <w:lang w:val="en-US" w:eastAsia="ar-SA"/>
      <w14:ligatures w14:val="none"/>
    </w:rPr>
  </w:style>
  <w:style w:type="paragraph" w:customStyle="1" w:styleId="Tiubng">
    <w:name w:val="Tiêu đề bảng"/>
    <w:basedOn w:val="Nidungbng"/>
    <w:rsid w:val="00EB0AFE"/>
    <w:pPr>
      <w:jc w:val="center"/>
    </w:pPr>
    <w:rPr>
      <w:b/>
      <w:bCs/>
    </w:rPr>
  </w:style>
  <w:style w:type="paragraph" w:customStyle="1" w:styleId="Nidungkhung">
    <w:name w:val="Nội dung khung"/>
    <w:basedOn w:val="BodyText"/>
    <w:rsid w:val="00EB0AFE"/>
    <w:pPr>
      <w:ind w:right="0"/>
      <w:jc w:val="center"/>
    </w:pPr>
    <w:rPr>
      <w:spacing w:val="0"/>
      <w:sz w:val="20"/>
      <w:szCs w:val="22"/>
      <w:lang w:eastAsia="ar-SA"/>
    </w:rPr>
  </w:style>
  <w:style w:type="numbering" w:customStyle="1" w:styleId="NoList2">
    <w:name w:val="No List2"/>
    <w:next w:val="NoList"/>
    <w:uiPriority w:val="99"/>
    <w:semiHidden/>
    <w:unhideWhenUsed/>
    <w:rsid w:val="00EB0AFE"/>
  </w:style>
  <w:style w:type="numbering" w:customStyle="1" w:styleId="NoList3">
    <w:name w:val="No List3"/>
    <w:next w:val="NoList"/>
    <w:uiPriority w:val="99"/>
    <w:semiHidden/>
    <w:unhideWhenUsed/>
    <w:rsid w:val="00EB0AFE"/>
  </w:style>
  <w:style w:type="character" w:customStyle="1" w:styleId="WW8Num17z4">
    <w:name w:val="WW8Num17z4"/>
    <w:rsid w:val="00EB0AFE"/>
  </w:style>
  <w:style w:type="character" w:customStyle="1" w:styleId="WW8Num17z5">
    <w:name w:val="WW8Num17z5"/>
    <w:rsid w:val="00EB0AFE"/>
  </w:style>
  <w:style w:type="character" w:customStyle="1" w:styleId="WW8Num17z6">
    <w:name w:val="WW8Num17z6"/>
    <w:rsid w:val="00EB0AFE"/>
  </w:style>
  <w:style w:type="character" w:customStyle="1" w:styleId="WW8Num17z7">
    <w:name w:val="WW8Num17z7"/>
    <w:rsid w:val="00EB0AFE"/>
  </w:style>
  <w:style w:type="character" w:customStyle="1" w:styleId="WW8Num17z8">
    <w:name w:val="WW8Num17z8"/>
    <w:rsid w:val="00EB0AFE"/>
  </w:style>
  <w:style w:type="character" w:customStyle="1" w:styleId="WW8Num18z3">
    <w:name w:val="WW8Num18z3"/>
    <w:rsid w:val="00EB0AFE"/>
  </w:style>
  <w:style w:type="character" w:customStyle="1" w:styleId="WW8Num18z4">
    <w:name w:val="WW8Num18z4"/>
    <w:rsid w:val="00EB0AFE"/>
  </w:style>
  <w:style w:type="character" w:customStyle="1" w:styleId="WW8Num18z5">
    <w:name w:val="WW8Num18z5"/>
    <w:rsid w:val="00EB0AFE"/>
  </w:style>
  <w:style w:type="character" w:customStyle="1" w:styleId="WW8Num18z6">
    <w:name w:val="WW8Num18z6"/>
    <w:rsid w:val="00EB0AFE"/>
  </w:style>
  <w:style w:type="character" w:customStyle="1" w:styleId="WW8Num18z7">
    <w:name w:val="WW8Num18z7"/>
    <w:rsid w:val="00EB0AFE"/>
  </w:style>
  <w:style w:type="character" w:customStyle="1" w:styleId="WW8Num18z8">
    <w:name w:val="WW8Num18z8"/>
    <w:rsid w:val="00EB0AFE"/>
  </w:style>
  <w:style w:type="character" w:customStyle="1" w:styleId="WW8Num8z4">
    <w:name w:val="WW8Num8z4"/>
    <w:rsid w:val="00EB0AFE"/>
  </w:style>
  <w:style w:type="character" w:customStyle="1" w:styleId="WW8Num8z5">
    <w:name w:val="WW8Num8z5"/>
    <w:rsid w:val="00EB0AFE"/>
  </w:style>
  <w:style w:type="character" w:customStyle="1" w:styleId="WW8Num8z6">
    <w:name w:val="WW8Num8z6"/>
    <w:rsid w:val="00EB0AFE"/>
  </w:style>
  <w:style w:type="character" w:customStyle="1" w:styleId="WW8Num8z7">
    <w:name w:val="WW8Num8z7"/>
    <w:rsid w:val="00EB0AFE"/>
  </w:style>
  <w:style w:type="character" w:customStyle="1" w:styleId="WW8Num8z8">
    <w:name w:val="WW8Num8z8"/>
    <w:rsid w:val="00EB0AFE"/>
  </w:style>
  <w:style w:type="character" w:customStyle="1" w:styleId="WW8Num10z1">
    <w:name w:val="WW8Num10z1"/>
    <w:rsid w:val="00EB0AFE"/>
    <w:rPr>
      <w:rFonts w:ascii="Courier New" w:hAnsi="Courier New" w:cs="Courier New"/>
    </w:rPr>
  </w:style>
  <w:style w:type="character" w:customStyle="1" w:styleId="WW8Num10z2">
    <w:name w:val="WW8Num10z2"/>
    <w:rsid w:val="00EB0AFE"/>
    <w:rPr>
      <w:rFonts w:ascii="Wingdings" w:hAnsi="Wingdings" w:cs="Wingdings"/>
    </w:rPr>
  </w:style>
  <w:style w:type="character" w:customStyle="1" w:styleId="WW8Num10z3">
    <w:name w:val="WW8Num10z3"/>
    <w:rsid w:val="00EB0AFE"/>
    <w:rPr>
      <w:rFonts w:ascii="Symbol" w:hAnsi="Symbol" w:cs="Symbol"/>
    </w:rPr>
  </w:style>
  <w:style w:type="character" w:customStyle="1" w:styleId="WW8Num10z6">
    <w:name w:val="WW8Num10z6"/>
    <w:rsid w:val="00EB0AFE"/>
  </w:style>
  <w:style w:type="character" w:customStyle="1" w:styleId="WW8Num10z7">
    <w:name w:val="WW8Num10z7"/>
    <w:rsid w:val="00EB0AFE"/>
  </w:style>
  <w:style w:type="character" w:customStyle="1" w:styleId="WW8Num10z8">
    <w:name w:val="WW8Num10z8"/>
    <w:rsid w:val="00EB0AFE"/>
  </w:style>
  <w:style w:type="character" w:customStyle="1" w:styleId="WW8Num16z1">
    <w:name w:val="WW8Num16z1"/>
    <w:rsid w:val="00EB0AFE"/>
  </w:style>
  <w:style w:type="character" w:customStyle="1" w:styleId="WW8Num16z2">
    <w:name w:val="WW8Num16z2"/>
    <w:rsid w:val="00EB0AFE"/>
  </w:style>
  <w:style w:type="character" w:customStyle="1" w:styleId="WW8Num16z3">
    <w:name w:val="WW8Num16z3"/>
    <w:rsid w:val="00EB0AFE"/>
  </w:style>
  <w:style w:type="character" w:customStyle="1" w:styleId="WW8Num16z4">
    <w:name w:val="WW8Num16z4"/>
    <w:rsid w:val="00EB0AFE"/>
  </w:style>
  <w:style w:type="character" w:customStyle="1" w:styleId="WW8Num16z5">
    <w:name w:val="WW8Num16z5"/>
    <w:rsid w:val="00EB0AFE"/>
  </w:style>
  <w:style w:type="character" w:customStyle="1" w:styleId="WW8Num16z6">
    <w:name w:val="WW8Num16z6"/>
    <w:rsid w:val="00EB0AFE"/>
  </w:style>
  <w:style w:type="character" w:customStyle="1" w:styleId="WW8Num16z7">
    <w:name w:val="WW8Num16z7"/>
    <w:rsid w:val="00EB0AFE"/>
  </w:style>
  <w:style w:type="character" w:customStyle="1" w:styleId="WW8Num16z8">
    <w:name w:val="WW8Num16z8"/>
    <w:rsid w:val="00EB0AFE"/>
  </w:style>
  <w:style w:type="character" w:customStyle="1" w:styleId="WW8Num34z0">
    <w:name w:val="WW8Num34z0"/>
    <w:rsid w:val="00EB0AFE"/>
    <w:rPr>
      <w:rFonts w:hint="default"/>
    </w:rPr>
  </w:style>
  <w:style w:type="paragraph" w:customStyle="1" w:styleId="HeaderSectionV">
    <w:name w:val="Header.Section V"/>
    <w:basedOn w:val="Normal"/>
    <w:rsid w:val="00EB0AFE"/>
    <w:pPr>
      <w:widowControl w:val="0"/>
      <w:suppressAutoHyphens/>
      <w:spacing w:after="0" w:line="240" w:lineRule="auto"/>
      <w:jc w:val="center"/>
    </w:pPr>
    <w:rPr>
      <w:rFonts w:ascii="Times New Roman" w:eastAsia="SimSun" w:hAnsi="Times New Roman" w:cs="Mangal"/>
      <w:b/>
      <w:kern w:val="1"/>
      <w:sz w:val="36"/>
      <w:lang w:val="es-ES_tradnl" w:eastAsia="hi-IN" w:bidi="hi-IN"/>
      <w14:ligatures w14:val="none"/>
    </w:rPr>
  </w:style>
  <w:style w:type="paragraph" w:customStyle="1" w:styleId="xl101">
    <w:name w:val="xl101"/>
    <w:basedOn w:val="Normal"/>
    <w:rsid w:val="00EB0AFE"/>
    <w:pPr>
      <w:widowControl w:val="0"/>
      <w:pBdr>
        <w:bottom w:val="single" w:sz="4" w:space="0" w:color="000000"/>
        <w:right w:val="single" w:sz="4" w:space="0" w:color="000000"/>
      </w:pBdr>
      <w:suppressAutoHyphens/>
      <w:spacing w:before="100" w:after="100" w:line="240" w:lineRule="auto"/>
      <w:textAlignment w:val="center"/>
    </w:pPr>
    <w:rPr>
      <w:rFonts w:ascii="Times New Roman" w:eastAsia="SimSun" w:hAnsi="Times New Roman" w:cs="Mangal"/>
      <w:kern w:val="1"/>
      <w:sz w:val="20"/>
      <w:lang w:val="en-US" w:eastAsia="hi-IN" w:bidi="hi-IN"/>
      <w14:ligatures w14:val="none"/>
    </w:rPr>
  </w:style>
  <w:style w:type="paragraph" w:customStyle="1" w:styleId="Normal12pt">
    <w:name w:val="Normal + 12 pt"/>
    <w:basedOn w:val="Title"/>
    <w:rsid w:val="00EB0AFE"/>
    <w:pPr>
      <w:widowControl w:val="0"/>
      <w:suppressAutoHyphens/>
      <w:spacing w:after="0" w:line="288" w:lineRule="auto"/>
      <w:contextualSpacing w:val="0"/>
      <w:jc w:val="both"/>
    </w:pPr>
    <w:rPr>
      <w:rFonts w:ascii="Times New Roman" w:eastAsia="Batang" w:hAnsi="Times New Roman" w:cs="Times New Roman"/>
      <w:spacing w:val="0"/>
      <w:kern w:val="1"/>
      <w:sz w:val="24"/>
      <w:szCs w:val="28"/>
      <w:lang w:val="nl-NL" w:eastAsia="hi-IN" w:bidi="hi-IN"/>
      <w14:ligatures w14:val="none"/>
    </w:rPr>
  </w:style>
  <w:style w:type="paragraph" w:customStyle="1" w:styleId="Subtitle20">
    <w:name w:val="Subtitle2"/>
    <w:rsid w:val="00EB0AFE"/>
    <w:pPr>
      <w:suppressAutoHyphens/>
      <w:spacing w:after="120" w:line="240" w:lineRule="auto"/>
      <w:jc w:val="center"/>
    </w:pPr>
    <w:rPr>
      <w:rFonts w:ascii="Times New Roman" w:eastAsia="Times New Roman" w:hAnsi="Times New Roman" w:cs="Times New Roman"/>
      <w:b/>
      <w:kern w:val="0"/>
      <w:sz w:val="26"/>
      <w:szCs w:val="20"/>
      <w:lang w:val="en-US" w:eastAsia="ar-SA"/>
      <w14:ligatures w14:val="none"/>
    </w:rPr>
  </w:style>
  <w:style w:type="numbering" w:customStyle="1" w:styleId="NoList4">
    <w:name w:val="No List4"/>
    <w:next w:val="NoList"/>
    <w:uiPriority w:val="99"/>
    <w:semiHidden/>
    <w:unhideWhenUsed/>
    <w:rsid w:val="00EB0AFE"/>
  </w:style>
  <w:style w:type="numbering" w:customStyle="1" w:styleId="NoList5">
    <w:name w:val="No List5"/>
    <w:next w:val="NoList"/>
    <w:uiPriority w:val="99"/>
    <w:semiHidden/>
    <w:unhideWhenUsed/>
    <w:rsid w:val="00EB0AFE"/>
  </w:style>
  <w:style w:type="character" w:customStyle="1" w:styleId="WW8Num10z4">
    <w:name w:val="WW8Num10z4"/>
    <w:rsid w:val="00EB0AFE"/>
  </w:style>
  <w:style w:type="character" w:customStyle="1" w:styleId="WW8Num10z5">
    <w:name w:val="WW8Num10z5"/>
    <w:rsid w:val="00EB0AFE"/>
  </w:style>
  <w:style w:type="character" w:customStyle="1" w:styleId="WW8Num36z0">
    <w:name w:val="WW8Num36z0"/>
    <w:rsid w:val="00EB0AFE"/>
    <w:rPr>
      <w:rFonts w:ascii="Times New Roman" w:hAnsi="Times New Roman" w:cs="Times New Roman"/>
      <w:lang w:val="en-GB"/>
    </w:rPr>
  </w:style>
  <w:style w:type="character" w:customStyle="1" w:styleId="WW8Num30z3">
    <w:name w:val="WW8Num30z3"/>
    <w:rsid w:val="00EB0AFE"/>
  </w:style>
  <w:style w:type="character" w:customStyle="1" w:styleId="WW8Num30z4">
    <w:name w:val="WW8Num30z4"/>
    <w:rsid w:val="00EB0AFE"/>
  </w:style>
  <w:style w:type="character" w:customStyle="1" w:styleId="WW8Num30z5">
    <w:name w:val="WW8Num30z5"/>
    <w:rsid w:val="00EB0AFE"/>
  </w:style>
  <w:style w:type="character" w:customStyle="1" w:styleId="WW8Num30z6">
    <w:name w:val="WW8Num30z6"/>
    <w:rsid w:val="00EB0AFE"/>
  </w:style>
  <w:style w:type="character" w:customStyle="1" w:styleId="WW8Num30z7">
    <w:name w:val="WW8Num30z7"/>
    <w:rsid w:val="00EB0AFE"/>
  </w:style>
  <w:style w:type="character" w:customStyle="1" w:styleId="WW8Num30z8">
    <w:name w:val="WW8Num30z8"/>
    <w:rsid w:val="00EB0AFE"/>
  </w:style>
  <w:style w:type="character" w:customStyle="1" w:styleId="WW8Num38z0">
    <w:name w:val="WW8Num38z0"/>
    <w:rsid w:val="00EB0AFE"/>
    <w:rPr>
      <w:rFonts w:ascii="Times New Roman" w:hAnsi="Times New Roman" w:cs="Times New Roman"/>
      <w:b w:val="0"/>
      <w:bCs w:val="0"/>
      <w:i w:val="0"/>
      <w:iCs w:val="0"/>
      <w:color w:val="000000"/>
      <w:szCs w:val="26"/>
    </w:rPr>
  </w:style>
  <w:style w:type="character" w:customStyle="1" w:styleId="WW8Num38z1">
    <w:name w:val="WW8Num38z1"/>
    <w:rsid w:val="00EB0AFE"/>
  </w:style>
  <w:style w:type="character" w:customStyle="1" w:styleId="WW8Num38z2">
    <w:name w:val="WW8Num38z2"/>
    <w:rsid w:val="00EB0AFE"/>
  </w:style>
  <w:style w:type="character" w:customStyle="1" w:styleId="WW8Num38z3">
    <w:name w:val="WW8Num38z3"/>
    <w:rsid w:val="00EB0AFE"/>
  </w:style>
  <w:style w:type="character" w:customStyle="1" w:styleId="WW8Num38z4">
    <w:name w:val="WW8Num38z4"/>
    <w:rsid w:val="00EB0AFE"/>
  </w:style>
  <w:style w:type="character" w:customStyle="1" w:styleId="WW8Num38z5">
    <w:name w:val="WW8Num38z5"/>
    <w:rsid w:val="00EB0AFE"/>
  </w:style>
  <w:style w:type="character" w:customStyle="1" w:styleId="WW8Num38z6">
    <w:name w:val="WW8Num38z6"/>
    <w:rsid w:val="00EB0AFE"/>
  </w:style>
  <w:style w:type="character" w:customStyle="1" w:styleId="WW8Num38z7">
    <w:name w:val="WW8Num38z7"/>
    <w:rsid w:val="00EB0AFE"/>
  </w:style>
  <w:style w:type="character" w:customStyle="1" w:styleId="WW8Num38z8">
    <w:name w:val="WW8Num38z8"/>
    <w:rsid w:val="00EB0AFE"/>
  </w:style>
  <w:style w:type="paragraph" w:customStyle="1" w:styleId="Subtitle3">
    <w:name w:val="Subtitle3"/>
    <w:rsid w:val="00EB0AFE"/>
    <w:pPr>
      <w:suppressAutoHyphens/>
      <w:spacing w:after="120" w:line="240" w:lineRule="auto"/>
      <w:jc w:val="center"/>
    </w:pPr>
    <w:rPr>
      <w:rFonts w:ascii="Times New Roman" w:eastAsia="Times New Roman" w:hAnsi="Times New Roman" w:cs="Times New Roman"/>
      <w:b/>
      <w:kern w:val="0"/>
      <w:sz w:val="26"/>
      <w:szCs w:val="20"/>
      <w:lang w:val="en-US" w:eastAsia="ar-SA"/>
      <w14:ligatures w14:val="none"/>
    </w:rPr>
  </w:style>
  <w:style w:type="paragraph" w:customStyle="1" w:styleId="Giua">
    <w:name w:val="Giua"/>
    <w:basedOn w:val="Normal"/>
    <w:rsid w:val="00EB0AFE"/>
    <w:pPr>
      <w:spacing w:after="120" w:line="240" w:lineRule="auto"/>
      <w:jc w:val="center"/>
    </w:pPr>
    <w:rPr>
      <w:rFonts w:ascii="Times New Roman" w:eastAsia="Times New Roman" w:hAnsi="Times New Roman" w:cs="Times New Roman"/>
      <w:b/>
      <w:color w:val="0000FF"/>
      <w:kern w:val="0"/>
      <w:szCs w:val="20"/>
      <w:lang w:val="en-US"/>
      <w14:ligatures w14:val="none"/>
    </w:rPr>
  </w:style>
  <w:style w:type="paragraph" w:customStyle="1" w:styleId="giua0">
    <w:name w:val="giua"/>
    <w:basedOn w:val="Normal"/>
    <w:rsid w:val="00EB0AFE"/>
    <w:pPr>
      <w:spacing w:before="240" w:after="120" w:line="240" w:lineRule="auto"/>
      <w:jc w:val="center"/>
    </w:pPr>
    <w:rPr>
      <w:rFonts w:ascii="Times New Roman" w:eastAsia="Times New Roman" w:hAnsi="Times New Roman" w:cs="Times New Roman"/>
      <w:color w:val="0000FF"/>
      <w:kern w:val="0"/>
      <w:sz w:val="20"/>
      <w:szCs w:val="20"/>
      <w:lang w:val="en-US"/>
      <w14:ligatures w14:val="none"/>
    </w:rPr>
  </w:style>
  <w:style w:type="paragraph" w:customStyle="1" w:styleId="CharChar3">
    <w:name w:val="Char Char3"/>
    <w:basedOn w:val="Normal"/>
    <w:rsid w:val="00EB0AFE"/>
    <w:pPr>
      <w:spacing w:line="240" w:lineRule="exact"/>
    </w:pPr>
    <w:rPr>
      <w:rFonts w:ascii="Tahoma" w:eastAsia="PMingLiU" w:hAnsi="Tahoma" w:cs="Times New Roman"/>
      <w:kern w:val="0"/>
      <w:sz w:val="20"/>
      <w:szCs w:val="20"/>
      <w:lang w:val="en-US"/>
      <w14:ligatures w14:val="none"/>
    </w:rPr>
  </w:style>
  <w:style w:type="paragraph" w:customStyle="1" w:styleId="Subtitle4">
    <w:name w:val="Subtitle4"/>
    <w:autoRedefine/>
    <w:rsid w:val="00EB0AFE"/>
    <w:pPr>
      <w:spacing w:before="120" w:after="120" w:line="240" w:lineRule="auto"/>
      <w:ind w:left="357"/>
      <w:jc w:val="center"/>
    </w:pPr>
    <w:rPr>
      <w:rFonts w:ascii="Times New Roman" w:eastAsia="Times New Roman" w:hAnsi="Times New Roman" w:cs="Times New Roman"/>
      <w:b/>
      <w:kern w:val="0"/>
      <w:sz w:val="28"/>
      <w:szCs w:val="28"/>
      <w:lang w:val="en-US"/>
      <w14:ligatures w14:val="none"/>
    </w:rPr>
  </w:style>
  <w:style w:type="paragraph" w:customStyle="1" w:styleId="Subtitle5">
    <w:name w:val="Subtitle5"/>
    <w:autoRedefine/>
    <w:rsid w:val="00EB0AFE"/>
    <w:pPr>
      <w:spacing w:before="120" w:after="120" w:line="240" w:lineRule="auto"/>
      <w:ind w:left="357"/>
      <w:jc w:val="center"/>
    </w:pPr>
    <w:rPr>
      <w:rFonts w:ascii="Times New Roman" w:eastAsia="Times New Roman" w:hAnsi="Times New Roman" w:cs="Times New Roman"/>
      <w:b/>
      <w:kern w:val="0"/>
      <w:sz w:val="28"/>
      <w:szCs w:val="28"/>
      <w:lang w:val="en-US"/>
      <w14:ligatures w14:val="none"/>
    </w:rPr>
  </w:style>
  <w:style w:type="paragraph" w:customStyle="1" w:styleId="CharChar2CharCharCharChar">
    <w:name w:val="Char Char2 Char Char Char Char"/>
    <w:basedOn w:val="Normal"/>
    <w:rsid w:val="00EB0AFE"/>
    <w:pPr>
      <w:spacing w:line="240" w:lineRule="exact"/>
    </w:pPr>
    <w:rPr>
      <w:rFonts w:ascii="Tahoma" w:eastAsia="PMingLiU" w:hAnsi="Tahoma" w:cs="Times New Roman"/>
      <w:kern w:val="0"/>
      <w:sz w:val="20"/>
      <w:szCs w:val="20"/>
      <w:lang w:val="en-US"/>
      <w14:ligatures w14:val="none"/>
    </w:rPr>
  </w:style>
  <w:style w:type="numbering" w:customStyle="1" w:styleId="Khngco11">
    <w:name w:val="Không có11"/>
    <w:next w:val="NoList"/>
    <w:uiPriority w:val="99"/>
    <w:semiHidden/>
    <w:unhideWhenUsed/>
    <w:rsid w:val="00EB0AFE"/>
  </w:style>
  <w:style w:type="character" w:customStyle="1" w:styleId="WW8Num25z1">
    <w:name w:val="WW8Num25z1"/>
    <w:rsid w:val="00EB0AFE"/>
    <w:rPr>
      <w:rFonts w:ascii="Courier New" w:hAnsi="Courier New" w:cs="Courier New"/>
    </w:rPr>
  </w:style>
  <w:style w:type="character" w:customStyle="1" w:styleId="WW8Num28z0">
    <w:name w:val="WW8Num28z0"/>
    <w:rsid w:val="00EB0AFE"/>
    <w:rPr>
      <w:b/>
    </w:rPr>
  </w:style>
  <w:style w:type="character" w:customStyle="1" w:styleId="WW8Num28z1">
    <w:name w:val="WW8Num28z1"/>
    <w:rsid w:val="00EB0AFE"/>
  </w:style>
  <w:style w:type="character" w:customStyle="1" w:styleId="WW8Num28z2">
    <w:name w:val="WW8Num28z2"/>
    <w:rsid w:val="00EB0AFE"/>
  </w:style>
  <w:style w:type="character" w:customStyle="1" w:styleId="WW8Num28z3">
    <w:name w:val="WW8Num28z3"/>
    <w:rsid w:val="00EB0AFE"/>
  </w:style>
  <w:style w:type="character" w:customStyle="1" w:styleId="WW8Num28z4">
    <w:name w:val="WW8Num28z4"/>
    <w:rsid w:val="00EB0AFE"/>
  </w:style>
  <w:style w:type="character" w:customStyle="1" w:styleId="WW8Num28z5">
    <w:name w:val="WW8Num28z5"/>
    <w:rsid w:val="00EB0AFE"/>
  </w:style>
  <w:style w:type="character" w:customStyle="1" w:styleId="WW8Num28z6">
    <w:name w:val="WW8Num28z6"/>
    <w:rsid w:val="00EB0AFE"/>
  </w:style>
  <w:style w:type="character" w:customStyle="1" w:styleId="WW8Num28z7">
    <w:name w:val="WW8Num28z7"/>
    <w:rsid w:val="00EB0AFE"/>
  </w:style>
  <w:style w:type="character" w:customStyle="1" w:styleId="WW8Num28z8">
    <w:name w:val="WW8Num28z8"/>
    <w:rsid w:val="00EB0AFE"/>
  </w:style>
  <w:style w:type="character" w:customStyle="1" w:styleId="WW8Num29z1">
    <w:name w:val="WW8Num29z1"/>
    <w:rsid w:val="00EB0AFE"/>
  </w:style>
  <w:style w:type="character" w:customStyle="1" w:styleId="WW8Num29z2">
    <w:name w:val="WW8Num29z2"/>
    <w:rsid w:val="00EB0AFE"/>
  </w:style>
  <w:style w:type="character" w:customStyle="1" w:styleId="WW8Num29z3">
    <w:name w:val="WW8Num29z3"/>
    <w:rsid w:val="00EB0AFE"/>
  </w:style>
  <w:style w:type="character" w:customStyle="1" w:styleId="WW8Num29z4">
    <w:name w:val="WW8Num29z4"/>
    <w:rsid w:val="00EB0AFE"/>
  </w:style>
  <w:style w:type="character" w:customStyle="1" w:styleId="WW8Num29z5">
    <w:name w:val="WW8Num29z5"/>
    <w:rsid w:val="00EB0AFE"/>
  </w:style>
  <w:style w:type="character" w:customStyle="1" w:styleId="WW8Num29z6">
    <w:name w:val="WW8Num29z6"/>
    <w:rsid w:val="00EB0AFE"/>
  </w:style>
  <w:style w:type="character" w:customStyle="1" w:styleId="WW8Num29z7">
    <w:name w:val="WW8Num29z7"/>
    <w:rsid w:val="00EB0AFE"/>
  </w:style>
  <w:style w:type="character" w:customStyle="1" w:styleId="WW8Num29z8">
    <w:name w:val="WW8Num29z8"/>
    <w:rsid w:val="00EB0AFE"/>
  </w:style>
  <w:style w:type="character" w:customStyle="1" w:styleId="WW8Num31z0">
    <w:name w:val="WW8Num31z0"/>
    <w:rsid w:val="00EB0AFE"/>
    <w:rPr>
      <w:rFonts w:ascii="Times New Roman" w:hAnsi="Times New Roman" w:cs="Times New Roman"/>
      <w:color w:val="auto"/>
    </w:rPr>
  </w:style>
  <w:style w:type="character" w:customStyle="1" w:styleId="WW8Num31z1">
    <w:name w:val="WW8Num31z1"/>
    <w:rsid w:val="00EB0AFE"/>
    <w:rPr>
      <w:rFonts w:ascii="Courier New" w:hAnsi="Courier New" w:cs="Courier New"/>
    </w:rPr>
  </w:style>
  <w:style w:type="character" w:customStyle="1" w:styleId="WW8Num31z2">
    <w:name w:val="WW8Num31z2"/>
    <w:rsid w:val="00EB0AFE"/>
    <w:rPr>
      <w:rFonts w:ascii="Times New Roman" w:hAnsi="Times New Roman" w:cs="Times New Roman"/>
    </w:rPr>
  </w:style>
  <w:style w:type="character" w:customStyle="1" w:styleId="WW8Num32z0">
    <w:name w:val="WW8Num32z0"/>
    <w:rsid w:val="00EB0AFE"/>
  </w:style>
  <w:style w:type="character" w:customStyle="1" w:styleId="WW8Num32z1">
    <w:name w:val="WW8Num32z1"/>
    <w:rsid w:val="00EB0AFE"/>
  </w:style>
  <w:style w:type="character" w:customStyle="1" w:styleId="WW8Num32z2">
    <w:name w:val="WW8Num32z2"/>
    <w:rsid w:val="00EB0AFE"/>
  </w:style>
  <w:style w:type="character" w:customStyle="1" w:styleId="WW8Num32z3">
    <w:name w:val="WW8Num32z3"/>
    <w:rsid w:val="00EB0AFE"/>
  </w:style>
  <w:style w:type="character" w:customStyle="1" w:styleId="WW8Num32z4">
    <w:name w:val="WW8Num32z4"/>
    <w:rsid w:val="00EB0AFE"/>
  </w:style>
  <w:style w:type="character" w:customStyle="1" w:styleId="WW8Num32z5">
    <w:name w:val="WW8Num32z5"/>
    <w:rsid w:val="00EB0AFE"/>
  </w:style>
  <w:style w:type="character" w:customStyle="1" w:styleId="WW8Num32z6">
    <w:name w:val="WW8Num32z6"/>
    <w:rsid w:val="00EB0AFE"/>
  </w:style>
  <w:style w:type="character" w:customStyle="1" w:styleId="WW8Num32z7">
    <w:name w:val="WW8Num32z7"/>
    <w:rsid w:val="00EB0AFE"/>
  </w:style>
  <w:style w:type="character" w:customStyle="1" w:styleId="WW8Num32z8">
    <w:name w:val="WW8Num32z8"/>
    <w:rsid w:val="00EB0AFE"/>
  </w:style>
  <w:style w:type="character" w:customStyle="1" w:styleId="WW8Num33z0">
    <w:name w:val="WW8Num33z0"/>
    <w:rsid w:val="00EB0AFE"/>
  </w:style>
  <w:style w:type="character" w:customStyle="1" w:styleId="WW8Num33z4">
    <w:name w:val="WW8Num33z4"/>
    <w:rsid w:val="00EB0AFE"/>
  </w:style>
  <w:style w:type="character" w:customStyle="1" w:styleId="WW8Num33z5">
    <w:name w:val="WW8Num33z5"/>
    <w:rsid w:val="00EB0AFE"/>
  </w:style>
  <w:style w:type="character" w:customStyle="1" w:styleId="WW8Num33z6">
    <w:name w:val="WW8Num33z6"/>
    <w:rsid w:val="00EB0AFE"/>
  </w:style>
  <w:style w:type="character" w:customStyle="1" w:styleId="WW8Num33z7">
    <w:name w:val="WW8Num33z7"/>
    <w:rsid w:val="00EB0AFE"/>
  </w:style>
  <w:style w:type="character" w:customStyle="1" w:styleId="WW8Num33z8">
    <w:name w:val="WW8Num33z8"/>
    <w:rsid w:val="00EB0AFE"/>
  </w:style>
  <w:style w:type="character" w:customStyle="1" w:styleId="WW8Num35z1">
    <w:name w:val="WW8Num35z1"/>
    <w:rsid w:val="00EB0AFE"/>
  </w:style>
  <w:style w:type="character" w:customStyle="1" w:styleId="WW8Num35z2">
    <w:name w:val="WW8Num35z2"/>
    <w:rsid w:val="00EB0AFE"/>
  </w:style>
  <w:style w:type="character" w:customStyle="1" w:styleId="WW8Num35z3">
    <w:name w:val="WW8Num35z3"/>
    <w:rsid w:val="00EB0AFE"/>
  </w:style>
  <w:style w:type="character" w:customStyle="1" w:styleId="WW8Num35z4">
    <w:name w:val="WW8Num35z4"/>
    <w:rsid w:val="00EB0AFE"/>
  </w:style>
  <w:style w:type="character" w:customStyle="1" w:styleId="WW8Num35z5">
    <w:name w:val="WW8Num35z5"/>
    <w:rsid w:val="00EB0AFE"/>
  </w:style>
  <w:style w:type="character" w:customStyle="1" w:styleId="WW8Num35z6">
    <w:name w:val="WW8Num35z6"/>
    <w:rsid w:val="00EB0AFE"/>
  </w:style>
  <w:style w:type="character" w:customStyle="1" w:styleId="WW8Num35z7">
    <w:name w:val="WW8Num35z7"/>
    <w:rsid w:val="00EB0AFE"/>
  </w:style>
  <w:style w:type="character" w:customStyle="1" w:styleId="WW8Num35z8">
    <w:name w:val="WW8Num35z8"/>
    <w:rsid w:val="00EB0AFE"/>
  </w:style>
  <w:style w:type="character" w:customStyle="1" w:styleId="WW8Num36z2">
    <w:name w:val="WW8Num36z2"/>
    <w:rsid w:val="00EB0AFE"/>
    <w:rPr>
      <w:rFonts w:ascii="Wingdings" w:hAnsi="Wingdings" w:cs="Wingdings"/>
    </w:rPr>
  </w:style>
  <w:style w:type="character" w:customStyle="1" w:styleId="WW8Num36z3">
    <w:name w:val="WW8Num36z3"/>
    <w:rsid w:val="00EB0AFE"/>
    <w:rPr>
      <w:rFonts w:ascii="Symbol" w:hAnsi="Symbol" w:cs="Symbol"/>
    </w:rPr>
  </w:style>
  <w:style w:type="character" w:customStyle="1" w:styleId="Phngmcinhcuaoanvn1">
    <w:name w:val="Phông mặc định của đoạn văn1"/>
    <w:rsid w:val="00EB0AFE"/>
  </w:style>
  <w:style w:type="character" w:customStyle="1" w:styleId="Style1Char">
    <w:name w:val="Style1 Char"/>
    <w:rsid w:val="00EB0AFE"/>
    <w:rPr>
      <w:sz w:val="28"/>
      <w:szCs w:val="28"/>
    </w:rPr>
  </w:style>
  <w:style w:type="paragraph" w:customStyle="1" w:styleId="Thnvnban21">
    <w:name w:val="Thân văn bản 21"/>
    <w:basedOn w:val="Normal"/>
    <w:rsid w:val="00EB0AFE"/>
    <w:pPr>
      <w:suppressAutoHyphens/>
      <w:spacing w:after="0" w:line="240" w:lineRule="auto"/>
    </w:pPr>
    <w:rPr>
      <w:rFonts w:ascii="Times New Roman" w:eastAsia="Times New Roman" w:hAnsi="Times New Roman" w:cs="Times New Roman"/>
      <w:kern w:val="0"/>
      <w:sz w:val="22"/>
      <w:lang w:val="en-US" w:eastAsia="zh-CN"/>
      <w14:ligatures w14:val="none"/>
    </w:rPr>
  </w:style>
  <w:style w:type="paragraph" w:customStyle="1" w:styleId="Thnvnban31">
    <w:name w:val="Thân văn bản 31"/>
    <w:basedOn w:val="Normal"/>
    <w:rsid w:val="00EB0AFE"/>
    <w:pPr>
      <w:suppressAutoHyphens/>
      <w:spacing w:after="0" w:line="240" w:lineRule="auto"/>
      <w:jc w:val="both"/>
    </w:pPr>
    <w:rPr>
      <w:rFonts w:ascii="Times New Roman" w:eastAsia="Times New Roman" w:hAnsi="Times New Roman" w:cs="Times New Roman"/>
      <w:kern w:val="0"/>
      <w:sz w:val="22"/>
      <w:lang w:val="en-US" w:eastAsia="zh-CN"/>
      <w14:ligatures w14:val="none"/>
    </w:rPr>
  </w:style>
  <w:style w:type="paragraph" w:customStyle="1" w:styleId="Sudong21">
    <w:name w:val="Số đầu dòng 21"/>
    <w:basedOn w:val="Normal"/>
    <w:rsid w:val="00EB0AFE"/>
    <w:pPr>
      <w:suppressAutoHyphens/>
      <w:spacing w:after="0" w:line="240" w:lineRule="auto"/>
      <w:ind w:left="360" w:hanging="360"/>
    </w:pPr>
    <w:rPr>
      <w:rFonts w:ascii="Times New Roman" w:eastAsia="Times New Roman" w:hAnsi="Times New Roman" w:cs="Times New Roman"/>
      <w:kern w:val="0"/>
      <w:lang w:val="en-US" w:eastAsia="zh-CN"/>
      <w14:ligatures w14:val="none"/>
    </w:rPr>
  </w:style>
  <w:style w:type="paragraph" w:customStyle="1" w:styleId="ThnvnbanThutl31">
    <w:name w:val="Thân văn bản Thụt lề 31"/>
    <w:basedOn w:val="Normal"/>
    <w:rsid w:val="00EB0AFE"/>
    <w:pPr>
      <w:suppressAutoHyphens/>
      <w:spacing w:after="120" w:line="240" w:lineRule="auto"/>
      <w:ind w:left="360"/>
    </w:pPr>
    <w:rPr>
      <w:rFonts w:ascii="Times New Roman" w:eastAsia="Times New Roman" w:hAnsi="Times New Roman" w:cs="Times New Roman"/>
      <w:kern w:val="0"/>
      <w:sz w:val="16"/>
      <w:szCs w:val="16"/>
      <w:lang w:val="en-US" w:eastAsia="zh-CN"/>
      <w14:ligatures w14:val="none"/>
    </w:rPr>
  </w:style>
  <w:style w:type="paragraph" w:customStyle="1" w:styleId="Bantailiu1">
    <w:name w:val="Bản đồ tài liệu1"/>
    <w:basedOn w:val="Normal"/>
    <w:rsid w:val="00EB0AFE"/>
    <w:pPr>
      <w:shd w:val="clear" w:color="auto" w:fill="000080"/>
      <w:suppressAutoHyphens/>
      <w:overflowPunct w:val="0"/>
      <w:autoSpaceDE w:val="0"/>
      <w:spacing w:after="0" w:line="240" w:lineRule="auto"/>
      <w:textAlignment w:val="baseline"/>
    </w:pPr>
    <w:rPr>
      <w:rFonts w:ascii="Tahoma" w:eastAsia="Times New Roman" w:hAnsi="Tahoma" w:cs="Tahoma"/>
      <w:kern w:val="0"/>
      <w:sz w:val="20"/>
      <w:szCs w:val="20"/>
      <w:lang w:val="en-US" w:eastAsia="zh-CN"/>
      <w14:ligatures w14:val="none"/>
    </w:rPr>
  </w:style>
  <w:style w:type="paragraph" w:customStyle="1" w:styleId="Bongchuthich1">
    <w:name w:val="Bóng chú thích1"/>
    <w:basedOn w:val="Normal"/>
    <w:rsid w:val="00EB0AFE"/>
    <w:pPr>
      <w:suppressAutoHyphens/>
      <w:spacing w:after="0" w:line="240" w:lineRule="auto"/>
    </w:pPr>
    <w:rPr>
      <w:rFonts w:ascii="Tahoma" w:eastAsia="Times New Roman" w:hAnsi="Tahoma" w:cs="Tahoma"/>
      <w:kern w:val="0"/>
      <w:sz w:val="16"/>
      <w:szCs w:val="16"/>
      <w:lang w:val="en-US" w:eastAsia="zh-CN"/>
      <w14:ligatures w14:val="none"/>
    </w:rPr>
  </w:style>
  <w:style w:type="paragraph" w:customStyle="1" w:styleId="ThnvnbanThutl21">
    <w:name w:val="Thân văn bản Thụt lề 21"/>
    <w:basedOn w:val="Normal"/>
    <w:rsid w:val="00EB0AFE"/>
    <w:pPr>
      <w:suppressAutoHyphens/>
      <w:spacing w:before="120" w:after="0" w:line="240" w:lineRule="auto"/>
      <w:ind w:firstLine="360"/>
      <w:jc w:val="both"/>
    </w:pPr>
    <w:rPr>
      <w:rFonts w:ascii="Times New Roman" w:eastAsia="Times New Roman" w:hAnsi="Times New Roman" w:cs="Times New Roman"/>
      <w:color w:val="000000"/>
      <w:kern w:val="0"/>
      <w:sz w:val="28"/>
      <w:szCs w:val="28"/>
      <w:lang w:val="en-US" w:eastAsia="zh-CN"/>
      <w14:ligatures w14:val="none"/>
    </w:rPr>
  </w:style>
  <w:style w:type="paragraph" w:customStyle="1" w:styleId="oancuaDanhsach1">
    <w:name w:val="Đoạn của Danh sách1"/>
    <w:basedOn w:val="Normal"/>
    <w:rsid w:val="00EB0AFE"/>
    <w:pPr>
      <w:suppressAutoHyphens/>
      <w:spacing w:after="0" w:line="240" w:lineRule="auto"/>
      <w:ind w:left="720"/>
    </w:pPr>
    <w:rPr>
      <w:rFonts w:ascii="Times New Roman" w:eastAsia="Times New Roman" w:hAnsi="Times New Roman" w:cs="Times New Roman"/>
      <w:kern w:val="0"/>
      <w:lang w:val="en-US" w:eastAsia="zh-CN"/>
      <w14:ligatures w14:val="none"/>
    </w:rPr>
  </w:style>
  <w:style w:type="paragraph" w:customStyle="1" w:styleId="u11">
    <w:name w:val="Đầu đề 11"/>
    <w:basedOn w:val="Normal"/>
    <w:next w:val="Normal"/>
    <w:rsid w:val="00EB0AFE"/>
    <w:pPr>
      <w:keepNext/>
      <w:suppressAutoHyphens/>
      <w:spacing w:after="0" w:line="240" w:lineRule="auto"/>
      <w:ind w:left="1080" w:hanging="720"/>
      <w:jc w:val="center"/>
      <w:outlineLvl w:val="0"/>
    </w:pPr>
    <w:rPr>
      <w:rFonts w:ascii="Times New Roman" w:eastAsia="Times New Roman" w:hAnsi="Times New Roman" w:cs="Times New Roman"/>
      <w:b/>
      <w:bCs/>
      <w:kern w:val="0"/>
      <w:lang w:val="en-US" w:eastAsia="zh-CN"/>
      <w14:ligatures w14:val="none"/>
    </w:rPr>
  </w:style>
  <w:style w:type="paragraph" w:customStyle="1" w:styleId="u21">
    <w:name w:val="Đầu đề 21"/>
    <w:basedOn w:val="Normal"/>
    <w:next w:val="Normal"/>
    <w:rsid w:val="00EB0AFE"/>
    <w:pPr>
      <w:keepNext/>
      <w:suppressAutoHyphens/>
      <w:spacing w:after="0" w:line="240" w:lineRule="auto"/>
      <w:ind w:left="928" w:hanging="360"/>
      <w:jc w:val="center"/>
    </w:pPr>
    <w:rPr>
      <w:rFonts w:ascii="Times New Roman" w:eastAsia="Times New Roman" w:hAnsi="Times New Roman" w:cs="Times New Roman"/>
      <w:kern w:val="0"/>
      <w:u w:val="single"/>
      <w:lang w:val="en-US" w:eastAsia="zh-CN"/>
      <w14:ligatures w14:val="none"/>
    </w:rPr>
  </w:style>
  <w:style w:type="paragraph" w:customStyle="1" w:styleId="u81">
    <w:name w:val="Đầu đề 81"/>
    <w:basedOn w:val="Normal"/>
    <w:next w:val="Normal"/>
    <w:rsid w:val="00EB0AFE"/>
    <w:pPr>
      <w:keepNext/>
      <w:numPr>
        <w:ilvl w:val="7"/>
        <w:numId w:val="15"/>
      </w:numPr>
      <w:suppressAutoHyphens/>
      <w:spacing w:before="100" w:after="100" w:line="240" w:lineRule="auto"/>
      <w:ind w:left="0" w:firstLine="0"/>
      <w:outlineLvl w:val="7"/>
    </w:pPr>
    <w:rPr>
      <w:rFonts w:ascii="Times New Roman" w:eastAsia="Times New Roman" w:hAnsi="Times New Roman" w:cs="Times New Roman"/>
      <w:b/>
      <w:bCs/>
      <w:kern w:val="0"/>
      <w:sz w:val="26"/>
      <w:szCs w:val="26"/>
      <w:lang w:val="en-US" w:eastAsia="zh-CN"/>
      <w14:ligatures w14:val="none"/>
    </w:rPr>
  </w:style>
  <w:style w:type="paragraph" w:customStyle="1" w:styleId="u91">
    <w:name w:val="Đầu đề 91"/>
    <w:basedOn w:val="Normal"/>
    <w:next w:val="Normal"/>
    <w:rsid w:val="00EB0AFE"/>
    <w:pPr>
      <w:keepNext/>
      <w:numPr>
        <w:ilvl w:val="8"/>
        <w:numId w:val="15"/>
      </w:numPr>
      <w:suppressAutoHyphens/>
      <w:spacing w:before="100" w:after="100" w:line="240" w:lineRule="auto"/>
      <w:ind w:left="0" w:firstLine="0"/>
      <w:jc w:val="both"/>
      <w:outlineLvl w:val="8"/>
    </w:pPr>
    <w:rPr>
      <w:rFonts w:ascii="Times New Roman" w:eastAsia="Times New Roman" w:hAnsi="Times New Roman" w:cs="Times New Roman"/>
      <w:b/>
      <w:bCs/>
      <w:kern w:val="0"/>
      <w:sz w:val="26"/>
      <w:szCs w:val="26"/>
      <w:lang w:val="en-US" w:eastAsia="zh-CN"/>
      <w14:ligatures w14:val="none"/>
    </w:rPr>
  </w:style>
  <w:style w:type="paragraph" w:customStyle="1" w:styleId="Tiuphu1">
    <w:name w:val="Tiêu đề phụ1"/>
    <w:rsid w:val="00EB0AFE"/>
    <w:pPr>
      <w:suppressAutoHyphens/>
      <w:spacing w:after="0" w:line="240" w:lineRule="auto"/>
      <w:jc w:val="center"/>
    </w:pPr>
    <w:rPr>
      <w:rFonts w:ascii="Times New Roman" w:eastAsia="Times New Roman" w:hAnsi="Times New Roman" w:cs="Times New Roman"/>
      <w:b/>
      <w:kern w:val="0"/>
      <w:sz w:val="28"/>
      <w:szCs w:val="28"/>
      <w:lang w:val="en-US" w:eastAsia="zh-CN"/>
      <w14:ligatures w14:val="none"/>
    </w:rPr>
  </w:style>
  <w:style w:type="paragraph" w:customStyle="1" w:styleId="Duudong1">
    <w:name w:val="Dấu đầu dòng1"/>
    <w:basedOn w:val="Normal"/>
    <w:rsid w:val="00EB0AFE"/>
    <w:pPr>
      <w:spacing w:after="0" w:line="240" w:lineRule="auto"/>
      <w:jc w:val="center"/>
    </w:pPr>
    <w:rPr>
      <w:rFonts w:ascii="Times New Roman" w:eastAsia="Times New Roman" w:hAnsi="Times New Roman" w:cs="Times New Roman"/>
      <w:kern w:val="0"/>
      <w:sz w:val="28"/>
      <w:szCs w:val="20"/>
      <w:lang w:val="en-GB" w:eastAsia="zh-CN"/>
      <w14:ligatures w14:val="none"/>
    </w:rPr>
  </w:style>
  <w:style w:type="paragraph" w:customStyle="1" w:styleId="Style2">
    <w:name w:val="Style2"/>
    <w:basedOn w:val="Normal"/>
    <w:rsid w:val="00EB0AFE"/>
    <w:pPr>
      <w:numPr>
        <w:numId w:val="22"/>
      </w:numPr>
      <w:tabs>
        <w:tab w:val="decimal" w:pos="927"/>
        <w:tab w:val="left" w:pos="2268"/>
        <w:tab w:val="left" w:pos="6600"/>
        <w:tab w:val="left" w:pos="8222"/>
      </w:tabs>
      <w:spacing w:after="0" w:line="240" w:lineRule="auto"/>
      <w:ind w:left="0" w:firstLine="0"/>
    </w:pPr>
    <w:rPr>
      <w:rFonts w:ascii="Times New Roman" w:eastAsia="Times New Roman" w:hAnsi="Times New Roman" w:cs="Times New Roman"/>
      <w:kern w:val="0"/>
      <w:sz w:val="28"/>
      <w:szCs w:val="28"/>
      <w:lang w:val="en-US" w:eastAsia="zh-CN"/>
      <w14:ligatures w14:val="none"/>
    </w:rPr>
  </w:style>
  <w:style w:type="paragraph" w:customStyle="1" w:styleId="Style3">
    <w:name w:val="Style3"/>
    <w:basedOn w:val="Style1"/>
    <w:rsid w:val="00EB0AFE"/>
    <w:pPr>
      <w:widowControl/>
      <w:numPr>
        <w:numId w:val="25"/>
      </w:numPr>
      <w:tabs>
        <w:tab w:val="clear" w:pos="397"/>
        <w:tab w:val="left" w:pos="432"/>
        <w:tab w:val="left" w:pos="567"/>
        <w:tab w:val="left" w:pos="1134"/>
      </w:tabs>
      <w:spacing w:before="120" w:after="120"/>
      <w:ind w:left="0" w:firstLine="0"/>
    </w:pPr>
    <w:rPr>
      <w:rFonts w:ascii="Times New Roman" w:hAnsi="Times New Roman"/>
      <w:sz w:val="28"/>
      <w:szCs w:val="28"/>
      <w:lang w:eastAsia="zh-CN"/>
    </w:rPr>
  </w:style>
  <w:style w:type="paragraph" w:customStyle="1" w:styleId="Style50">
    <w:name w:val="Style5"/>
    <w:basedOn w:val="BodyText"/>
    <w:next w:val="Thnvnban21"/>
    <w:rsid w:val="00EB0AFE"/>
    <w:pPr>
      <w:suppressAutoHyphens w:val="0"/>
      <w:ind w:right="0"/>
    </w:pPr>
    <w:rPr>
      <w:spacing w:val="0"/>
      <w:sz w:val="28"/>
      <w:szCs w:val="28"/>
      <w:lang w:eastAsia="zh-CN"/>
    </w:rPr>
  </w:style>
  <w:style w:type="paragraph" w:customStyle="1" w:styleId="Duudong21">
    <w:name w:val="Dấu đầu dòng 21"/>
    <w:basedOn w:val="Normal"/>
    <w:rsid w:val="00EB0AFE"/>
    <w:pPr>
      <w:tabs>
        <w:tab w:val="left" w:pos="2061"/>
        <w:tab w:val="left" w:pos="3969"/>
        <w:tab w:val="left" w:pos="4536"/>
        <w:tab w:val="left" w:pos="5103"/>
        <w:tab w:val="left" w:pos="5670"/>
        <w:tab w:val="left" w:pos="6237"/>
        <w:tab w:val="left" w:pos="6804"/>
        <w:tab w:val="left" w:pos="7371"/>
        <w:tab w:val="left" w:pos="7938"/>
      </w:tabs>
      <w:spacing w:before="60" w:after="60" w:line="240" w:lineRule="auto"/>
      <w:ind w:left="2058" w:hanging="357"/>
    </w:pPr>
    <w:rPr>
      <w:rFonts w:ascii="Times New Roman" w:eastAsia="Times New Roman" w:hAnsi="Times New Roman" w:cs="Times New Roman"/>
      <w:kern w:val="0"/>
      <w:sz w:val="22"/>
      <w:szCs w:val="22"/>
      <w:lang w:val="en-GB" w:eastAsia="zh-CN"/>
      <w14:ligatures w14:val="none"/>
    </w:rPr>
  </w:style>
  <w:style w:type="paragraph" w:customStyle="1" w:styleId="IEC">
    <w:name w:val="IEC"/>
    <w:basedOn w:val="Normal"/>
    <w:rsid w:val="00EB0AFE"/>
    <w:pPr>
      <w:numPr>
        <w:numId w:val="29"/>
      </w:numPr>
      <w:tabs>
        <w:tab w:val="clear" w:pos="540"/>
        <w:tab w:val="left" w:pos="284"/>
        <w:tab w:val="left" w:pos="1418"/>
      </w:tabs>
      <w:spacing w:after="0" w:line="240" w:lineRule="auto"/>
      <w:ind w:left="0" w:firstLine="0"/>
      <w:jc w:val="both"/>
    </w:pPr>
    <w:rPr>
      <w:rFonts w:ascii="Arial" w:eastAsia="Times New Roman" w:hAnsi="Arial" w:cs="Arial"/>
      <w:kern w:val="0"/>
      <w:lang w:val="en-US" w:eastAsia="zh-CN"/>
      <w14:ligatures w14:val="none"/>
    </w:rPr>
  </w:style>
  <w:style w:type="paragraph" w:customStyle="1" w:styleId="HOATHI1">
    <w:name w:val="HOATHI1"/>
    <w:basedOn w:val="Duudong1"/>
    <w:rsid w:val="00EB0AFE"/>
    <w:pPr>
      <w:numPr>
        <w:numId w:val="20"/>
      </w:numPr>
      <w:tabs>
        <w:tab w:val="clear" w:pos="360"/>
        <w:tab w:val="left" w:pos="1560"/>
      </w:tabs>
      <w:spacing w:before="60" w:after="120"/>
      <w:ind w:left="0" w:firstLine="0"/>
      <w:jc w:val="left"/>
    </w:pPr>
    <w:rPr>
      <w:rFonts w:ascii="Arial" w:hAnsi="Arial" w:cs="Arial"/>
      <w:sz w:val="22"/>
      <w:szCs w:val="22"/>
    </w:rPr>
  </w:style>
  <w:style w:type="paragraph" w:customStyle="1" w:styleId="HOATHI4">
    <w:name w:val="HOATHI4"/>
    <w:basedOn w:val="Normal"/>
    <w:rsid w:val="00EB0AFE"/>
    <w:pPr>
      <w:numPr>
        <w:numId w:val="26"/>
      </w:numPr>
      <w:tabs>
        <w:tab w:val="clear" w:pos="397"/>
        <w:tab w:val="left" w:pos="1985"/>
        <w:tab w:val="left" w:pos="7371"/>
      </w:tabs>
      <w:spacing w:before="60" w:after="60" w:line="240" w:lineRule="auto"/>
      <w:ind w:left="0" w:firstLine="0"/>
    </w:pPr>
    <w:rPr>
      <w:rFonts w:ascii="Arial" w:eastAsia="Times New Roman" w:hAnsi="Arial" w:cs="Arial"/>
      <w:kern w:val="0"/>
      <w:sz w:val="22"/>
      <w:szCs w:val="22"/>
      <w:lang w:val="en-GB" w:eastAsia="zh-CN"/>
      <w14:ligatures w14:val="none"/>
    </w:rPr>
  </w:style>
  <w:style w:type="paragraph" w:customStyle="1" w:styleId="HOATHI10">
    <w:name w:val="HOATHI10"/>
    <w:basedOn w:val="Normal"/>
    <w:rsid w:val="00EB0AFE"/>
    <w:pPr>
      <w:numPr>
        <w:numId w:val="19"/>
      </w:numPr>
      <w:tabs>
        <w:tab w:val="clear" w:pos="360"/>
        <w:tab w:val="left" w:pos="567"/>
      </w:tabs>
      <w:spacing w:before="60" w:after="60" w:line="240" w:lineRule="auto"/>
      <w:ind w:left="0" w:firstLine="0"/>
      <w:jc w:val="both"/>
    </w:pPr>
    <w:rPr>
      <w:rFonts w:ascii="Arial" w:eastAsia="Times New Roman" w:hAnsi="Arial" w:cs="Arial"/>
      <w:kern w:val="0"/>
      <w:lang w:val="en-GB" w:eastAsia="zh-CN"/>
      <w14:ligatures w14:val="none"/>
    </w:rPr>
  </w:style>
  <w:style w:type="paragraph" w:customStyle="1" w:styleId="DAMDD">
    <w:name w:val="DAMDD"/>
    <w:rsid w:val="00EB0AFE"/>
    <w:pPr>
      <w:tabs>
        <w:tab w:val="left" w:pos="567"/>
      </w:tabs>
      <w:suppressAutoHyphens/>
      <w:spacing w:before="220" w:after="0" w:line="240" w:lineRule="auto"/>
      <w:ind w:left="567" w:hanging="567"/>
      <w:jc w:val="both"/>
    </w:pPr>
    <w:rPr>
      <w:rFonts w:ascii="Times New Roman" w:eastAsia="Times New Roman" w:hAnsi="Times New Roman" w:cs="Times New Roman"/>
      <w:b/>
      <w:bCs/>
      <w:kern w:val="0"/>
      <w:sz w:val="28"/>
      <w:szCs w:val="28"/>
      <w:lang w:val="en-US" w:eastAsia="vi-VN"/>
      <w14:ligatures w14:val="none"/>
    </w:rPr>
  </w:style>
  <w:style w:type="paragraph" w:customStyle="1" w:styleId="Bullet">
    <w:name w:val="Bullet"/>
    <w:basedOn w:val="Normal"/>
    <w:rsid w:val="00EB0AFE"/>
    <w:pPr>
      <w:numPr>
        <w:numId w:val="21"/>
      </w:numPr>
      <w:tabs>
        <w:tab w:val="clear" w:pos="360"/>
      </w:tabs>
      <w:spacing w:before="60" w:after="60" w:line="288" w:lineRule="atLeast"/>
      <w:ind w:left="0" w:firstLine="0"/>
      <w:jc w:val="both"/>
    </w:pPr>
    <w:rPr>
      <w:rFonts w:ascii="Times New Roman" w:eastAsia="Times New Roman" w:hAnsi="Times New Roman" w:cs="Times New Roman"/>
      <w:kern w:val="0"/>
      <w:sz w:val="22"/>
      <w:szCs w:val="22"/>
      <w:lang w:val="en-GB" w:eastAsia="zh-CN"/>
      <w14:ligatures w14:val="none"/>
    </w:rPr>
  </w:style>
  <w:style w:type="paragraph" w:customStyle="1" w:styleId="HOATHI">
    <w:name w:val="HOATHI"/>
    <w:basedOn w:val="Normal"/>
    <w:rsid w:val="00EB0AFE"/>
    <w:pPr>
      <w:numPr>
        <w:numId w:val="27"/>
      </w:numPr>
      <w:tabs>
        <w:tab w:val="clear" w:pos="1080"/>
        <w:tab w:val="left" w:pos="360"/>
      </w:tabs>
      <w:spacing w:after="0" w:line="240" w:lineRule="auto"/>
      <w:ind w:left="0" w:firstLine="0"/>
      <w:jc w:val="both"/>
    </w:pPr>
    <w:rPr>
      <w:rFonts w:ascii="Tahoma" w:eastAsia="Times New Roman" w:hAnsi="Tahoma" w:cs="Tahoma"/>
      <w:kern w:val="0"/>
      <w:sz w:val="20"/>
      <w:szCs w:val="20"/>
      <w:lang w:val="en-US" w:eastAsia="zh-CN"/>
      <w14:ligatures w14:val="none"/>
    </w:rPr>
  </w:style>
  <w:style w:type="paragraph" w:customStyle="1" w:styleId="HD1">
    <w:name w:val="HD1"/>
    <w:basedOn w:val="Normal"/>
    <w:rsid w:val="00EB0AFE"/>
    <w:pPr>
      <w:spacing w:before="280" w:after="0" w:line="240" w:lineRule="auto"/>
    </w:pPr>
    <w:rPr>
      <w:rFonts w:ascii="Times New Roman" w:eastAsia="Times New Roman" w:hAnsi="Times New Roman" w:cs="Times New Roman"/>
      <w:b/>
      <w:bCs/>
      <w:kern w:val="0"/>
      <w:lang w:val="en-US" w:eastAsia="zh-CN"/>
      <w14:ligatures w14:val="none"/>
    </w:rPr>
  </w:style>
  <w:style w:type="paragraph" w:customStyle="1" w:styleId="Spiegelstrich1">
    <w:name w:val="Spiegelstrich1"/>
    <w:basedOn w:val="Normal"/>
    <w:rsid w:val="00EB0AFE"/>
    <w:pPr>
      <w:numPr>
        <w:numId w:val="18"/>
      </w:numPr>
      <w:tabs>
        <w:tab w:val="clear" w:pos="0"/>
        <w:tab w:val="left" w:pos="284"/>
      </w:tabs>
      <w:spacing w:before="60" w:after="60" w:line="240" w:lineRule="exact"/>
    </w:pPr>
    <w:rPr>
      <w:rFonts w:ascii="Arial" w:eastAsia="Times New Roman" w:hAnsi="Arial" w:cs="Arial"/>
      <w:kern w:val="0"/>
      <w:sz w:val="20"/>
      <w:szCs w:val="20"/>
      <w:lang w:val="en-GB" w:eastAsia="zh-CN"/>
      <w14:ligatures w14:val="none"/>
    </w:rPr>
  </w:style>
  <w:style w:type="paragraph" w:customStyle="1" w:styleId="Spiegelstrich2">
    <w:name w:val="Spiegelstrich2"/>
    <w:basedOn w:val="Spiegelstrich1"/>
    <w:rsid w:val="00EB0AFE"/>
    <w:pPr>
      <w:numPr>
        <w:numId w:val="23"/>
      </w:numPr>
      <w:tabs>
        <w:tab w:val="left" w:pos="567"/>
      </w:tabs>
      <w:spacing w:after="0"/>
      <w:ind w:left="0" w:firstLine="0"/>
    </w:pPr>
    <w:rPr>
      <w:rFonts w:ascii="Times New Roman" w:hAnsi="Times New Roman" w:cs="Times New Roman"/>
      <w:lang w:val="en-US"/>
    </w:rPr>
  </w:style>
  <w:style w:type="paragraph" w:customStyle="1" w:styleId="Spiegelstrich3">
    <w:name w:val="Spiegelstrich3"/>
    <w:basedOn w:val="Normal"/>
    <w:rsid w:val="00EB0AFE"/>
    <w:pPr>
      <w:numPr>
        <w:numId w:val="28"/>
      </w:numPr>
      <w:tabs>
        <w:tab w:val="clear" w:pos="624"/>
        <w:tab w:val="left" w:pos="851"/>
      </w:tabs>
      <w:spacing w:before="60" w:after="60" w:line="240" w:lineRule="exact"/>
      <w:ind w:left="0" w:firstLine="0"/>
    </w:pPr>
    <w:rPr>
      <w:rFonts w:ascii="Times New Roman" w:eastAsia="Times New Roman" w:hAnsi="Times New Roman" w:cs="Times New Roman"/>
      <w:kern w:val="0"/>
      <w:sz w:val="20"/>
      <w:szCs w:val="20"/>
      <w:lang w:val="en-US" w:eastAsia="zh-CN"/>
      <w14:ligatures w14:val="none"/>
    </w:rPr>
  </w:style>
  <w:style w:type="paragraph" w:customStyle="1" w:styleId="Aufzhlung">
    <w:name w:val="Aufzählung"/>
    <w:basedOn w:val="Normal"/>
    <w:rsid w:val="00EB0AFE"/>
    <w:pPr>
      <w:numPr>
        <w:numId w:val="24"/>
      </w:numPr>
      <w:tabs>
        <w:tab w:val="clear" w:pos="530"/>
      </w:tabs>
      <w:spacing w:before="60" w:after="60" w:line="240" w:lineRule="exact"/>
      <w:ind w:left="0" w:firstLine="0"/>
    </w:pPr>
    <w:rPr>
      <w:rFonts w:ascii="Times New Roman" w:eastAsia="Times New Roman" w:hAnsi="Times New Roman" w:cs="Times New Roman"/>
      <w:kern w:val="0"/>
      <w:sz w:val="20"/>
      <w:szCs w:val="20"/>
      <w:lang w:val="en-US" w:eastAsia="zh-CN"/>
      <w14:ligatures w14:val="none"/>
    </w:rPr>
  </w:style>
  <w:style w:type="paragraph" w:customStyle="1" w:styleId="Lev1">
    <w:name w:val="Lev1"/>
    <w:basedOn w:val="HD1"/>
    <w:rsid w:val="00EB0AFE"/>
    <w:pPr>
      <w:tabs>
        <w:tab w:val="left" w:pos="567"/>
      </w:tabs>
    </w:pPr>
  </w:style>
  <w:style w:type="paragraph" w:customStyle="1" w:styleId="Lev2">
    <w:name w:val="Lev2"/>
    <w:basedOn w:val="HD1"/>
    <w:rsid w:val="00EB0AFE"/>
    <w:pPr>
      <w:tabs>
        <w:tab w:val="left" w:pos="567"/>
      </w:tabs>
    </w:pPr>
  </w:style>
  <w:style w:type="paragraph" w:customStyle="1" w:styleId="Lev3">
    <w:name w:val="Lev3"/>
    <w:basedOn w:val="HD1"/>
    <w:rsid w:val="00EB0AFE"/>
    <w:pPr>
      <w:tabs>
        <w:tab w:val="left" w:pos="567"/>
      </w:tabs>
    </w:pPr>
  </w:style>
  <w:style w:type="paragraph" w:customStyle="1" w:styleId="Tabletext1">
    <w:name w:val="Table text1"/>
    <w:basedOn w:val="Normal"/>
    <w:rsid w:val="00EB0AFE"/>
    <w:pPr>
      <w:spacing w:before="60" w:after="0" w:line="240" w:lineRule="auto"/>
      <w:ind w:hanging="7"/>
      <w:jc w:val="both"/>
    </w:pPr>
    <w:rPr>
      <w:rFonts w:ascii="Times New Roman" w:eastAsia="Times New Roman" w:hAnsi="Times New Roman" w:cs="Times New Roman"/>
      <w:kern w:val="0"/>
      <w:sz w:val="22"/>
      <w:szCs w:val="22"/>
      <w:lang w:val="en-GB" w:eastAsia="zh-CN"/>
      <w14:ligatures w14:val="none"/>
    </w:rPr>
  </w:style>
  <w:style w:type="paragraph" w:customStyle="1" w:styleId="Tablerighttext1">
    <w:name w:val="Table right text1"/>
    <w:basedOn w:val="Tabletext1"/>
    <w:rsid w:val="00EB0AFE"/>
    <w:pPr>
      <w:jc w:val="center"/>
    </w:pPr>
  </w:style>
  <w:style w:type="paragraph" w:customStyle="1" w:styleId="Tablecentertext1">
    <w:name w:val="Table center text1"/>
    <w:basedOn w:val="Tabletext1"/>
    <w:rsid w:val="00EB0AFE"/>
    <w:pPr>
      <w:ind w:left="-135" w:right="-141" w:firstLine="0"/>
      <w:jc w:val="center"/>
    </w:pPr>
  </w:style>
  <w:style w:type="paragraph" w:customStyle="1" w:styleId="CharCharChar1CharCharCharCharCharCharCharCharCharCharCharCharChar">
    <w:name w:val="Char Char Char1 Char Char Char Char Char Char Char Char Char Char Char Char Char"/>
    <w:basedOn w:val="Normal"/>
    <w:rsid w:val="00EB0AFE"/>
    <w:pPr>
      <w:spacing w:line="240" w:lineRule="exact"/>
    </w:pPr>
    <w:rPr>
      <w:rFonts w:ascii="Tahoma" w:eastAsia="PMingLiU" w:hAnsi="Tahoma" w:cs="Tahoma"/>
      <w:kern w:val="0"/>
      <w:sz w:val="20"/>
      <w:szCs w:val="20"/>
      <w:lang w:val="en-US" w:eastAsia="zh-CN"/>
      <w14:ligatures w14:val="none"/>
    </w:rPr>
  </w:style>
  <w:style w:type="table" w:customStyle="1" w:styleId="LiBang1">
    <w:name w:val="Lưới Bảng1"/>
    <w:basedOn w:val="TableNormal"/>
    <w:next w:val="TableGrid"/>
    <w:rsid w:val="00EB0AFE"/>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nhsch1">
    <w:name w:val="Danh sách 1"/>
    <w:basedOn w:val="List"/>
    <w:rsid w:val="00EB0AFE"/>
    <w:pPr>
      <w:suppressAutoHyphens/>
      <w:spacing w:before="0"/>
      <w:ind w:left="360" w:hanging="360"/>
      <w:jc w:val="left"/>
    </w:pPr>
    <w:rPr>
      <w:rFonts w:ascii="UVnTime" w:hAnsi="UVnTime" w:cs="UVnTime"/>
      <w:sz w:val="26"/>
      <w:szCs w:val="26"/>
      <w:lang w:eastAsia="zh-CN"/>
    </w:rPr>
  </w:style>
  <w:style w:type="paragraph" w:customStyle="1" w:styleId="msonormal0">
    <w:name w:val="msonormal"/>
    <w:basedOn w:val="Normal"/>
    <w:rsid w:val="00EB0AFE"/>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font5">
    <w:name w:val="font5"/>
    <w:basedOn w:val="Normal"/>
    <w:rsid w:val="00EB0AFE"/>
    <w:pP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0">
    <w:name w:val="xl70"/>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C00000"/>
      <w:kern w:val="0"/>
      <w:lang w:val="en-US"/>
      <w14:ligatures w14:val="none"/>
    </w:rPr>
  </w:style>
  <w:style w:type="paragraph" w:customStyle="1" w:styleId="xl71">
    <w:name w:val="xl71"/>
    <w:basedOn w:val="Normal"/>
    <w:rsid w:val="00EB0AFE"/>
    <w:pPr>
      <w:spacing w:before="100" w:beforeAutospacing="1" w:after="100" w:afterAutospacing="1" w:line="240" w:lineRule="auto"/>
    </w:pPr>
    <w:rPr>
      <w:rFonts w:ascii="Arial" w:eastAsia="Times New Roman" w:hAnsi="Arial" w:cs="Arial"/>
      <w:kern w:val="0"/>
      <w:lang w:val="en-US"/>
      <w14:ligatures w14:val="none"/>
    </w:rPr>
  </w:style>
  <w:style w:type="paragraph" w:customStyle="1" w:styleId="xl72">
    <w:name w:val="xl72"/>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val="en-US"/>
      <w14:ligatures w14:val="none"/>
    </w:rPr>
  </w:style>
  <w:style w:type="paragraph" w:customStyle="1" w:styleId="xl73">
    <w:name w:val="xl73"/>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4">
    <w:name w:val="xl74"/>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5">
    <w:name w:val="xl75"/>
    <w:basedOn w:val="Normal"/>
    <w:rsid w:val="00EB0AFE"/>
    <w:pPr>
      <w:spacing w:before="100" w:beforeAutospacing="1" w:after="100" w:afterAutospacing="1" w:line="240" w:lineRule="auto"/>
    </w:pPr>
    <w:rPr>
      <w:rFonts w:ascii="Arial" w:eastAsia="Times New Roman" w:hAnsi="Arial" w:cs="Arial"/>
      <w:color w:val="0000FF"/>
      <w:kern w:val="0"/>
      <w:lang w:val="en-US"/>
      <w14:ligatures w14:val="none"/>
    </w:rPr>
  </w:style>
  <w:style w:type="paragraph" w:customStyle="1" w:styleId="xl76">
    <w:name w:val="xl76"/>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val="en-US"/>
      <w14:ligatures w14:val="none"/>
    </w:rPr>
  </w:style>
  <w:style w:type="paragraph" w:customStyle="1" w:styleId="xl77">
    <w:name w:val="xl77"/>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8">
    <w:name w:val="xl78"/>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79">
    <w:name w:val="xl79"/>
    <w:basedOn w:val="Normal"/>
    <w:rsid w:val="00EB0AFE"/>
    <w:pPr>
      <w:spacing w:before="100" w:beforeAutospacing="1" w:after="100" w:afterAutospacing="1" w:line="240" w:lineRule="auto"/>
    </w:pPr>
    <w:rPr>
      <w:rFonts w:ascii="Arial" w:eastAsia="Times New Roman" w:hAnsi="Arial" w:cs="Arial"/>
      <w:color w:val="0000FF"/>
      <w:kern w:val="0"/>
      <w:lang w:val="en-US"/>
      <w14:ligatures w14:val="none"/>
    </w:rPr>
  </w:style>
  <w:style w:type="paragraph" w:customStyle="1" w:styleId="xl80">
    <w:name w:val="xl80"/>
    <w:basedOn w:val="Normal"/>
    <w:rsid w:val="00EB0AFE"/>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FF"/>
      <w:kern w:val="0"/>
      <w:lang w:val="en-US"/>
      <w14:ligatures w14:val="none"/>
    </w:rPr>
  </w:style>
  <w:style w:type="paragraph" w:customStyle="1" w:styleId="xl81">
    <w:name w:val="xl81"/>
    <w:basedOn w:val="Normal"/>
    <w:rsid w:val="00EB0AFE"/>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FF"/>
      <w:kern w:val="0"/>
      <w:lang w:val="en-US"/>
      <w14:ligatures w14:val="none"/>
    </w:rPr>
  </w:style>
  <w:style w:type="paragraph" w:customStyle="1" w:styleId="xl82">
    <w:name w:val="xl82"/>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3">
    <w:name w:val="xl83"/>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4">
    <w:name w:val="xl84"/>
    <w:basedOn w:val="Normal"/>
    <w:rsid w:val="00EB0AF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5">
    <w:name w:val="xl85"/>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86">
    <w:name w:val="xl86"/>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87">
    <w:name w:val="xl87"/>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88">
    <w:name w:val="xl88"/>
    <w:basedOn w:val="Normal"/>
    <w:rsid w:val="00EB0AF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FF"/>
      <w:kern w:val="0"/>
      <w:lang w:val="en-US"/>
      <w14:ligatures w14:val="none"/>
    </w:rPr>
  </w:style>
  <w:style w:type="paragraph" w:customStyle="1" w:styleId="xl89">
    <w:name w:val="xl89"/>
    <w:basedOn w:val="Normal"/>
    <w:rsid w:val="00EB0AFE"/>
    <w:pPr>
      <w:spacing w:before="100" w:beforeAutospacing="1" w:after="100" w:afterAutospacing="1" w:line="240" w:lineRule="auto"/>
      <w:jc w:val="center"/>
      <w:textAlignment w:val="top"/>
    </w:pPr>
    <w:rPr>
      <w:rFonts w:ascii="Arial" w:eastAsia="Times New Roman" w:hAnsi="Arial" w:cs="Arial"/>
      <w:kern w:val="0"/>
      <w:lang w:val="en-US"/>
      <w14:ligatures w14:val="none"/>
    </w:rPr>
  </w:style>
  <w:style w:type="paragraph" w:customStyle="1" w:styleId="xl90">
    <w:name w:val="xl90"/>
    <w:basedOn w:val="Normal"/>
    <w:rsid w:val="00EB0AFE"/>
    <w:pPr>
      <w:spacing w:before="100" w:beforeAutospacing="1" w:after="100" w:afterAutospacing="1" w:line="240" w:lineRule="auto"/>
      <w:textAlignment w:val="top"/>
    </w:pPr>
    <w:rPr>
      <w:rFonts w:ascii="Arial" w:eastAsia="Times New Roman" w:hAnsi="Arial" w:cs="Arial"/>
      <w:kern w:val="0"/>
      <w:lang w:val="en-US"/>
      <w14:ligatures w14:val="none"/>
    </w:rPr>
  </w:style>
  <w:style w:type="paragraph" w:customStyle="1" w:styleId="cap">
    <w:name w:val="caûp"/>
    <w:basedOn w:val="Normal"/>
    <w:rsid w:val="00EB0AFE"/>
    <w:pPr>
      <w:numPr>
        <w:numId w:val="30"/>
      </w:numPr>
      <w:tabs>
        <w:tab w:val="clear" w:pos="360"/>
        <w:tab w:val="left" w:pos="990"/>
      </w:tabs>
      <w:suppressAutoHyphens/>
      <w:spacing w:before="120" w:after="120" w:line="240" w:lineRule="auto"/>
      <w:ind w:left="0" w:firstLine="0"/>
      <w:jc w:val="both"/>
    </w:pPr>
    <w:rPr>
      <w:rFonts w:ascii="Times New Roman" w:eastAsia="Times New Roman" w:hAnsi="Times New Roman" w:cs="Times New Roman"/>
      <w:kern w:val="0"/>
      <w:sz w:val="18"/>
      <w:szCs w:val="18"/>
      <w:lang w:val="en-US" w:eastAsia="zh-CN"/>
      <w14:ligatures w14:val="none"/>
    </w:rPr>
  </w:style>
  <w:style w:type="character" w:customStyle="1" w:styleId="CaptionChar1">
    <w:name w:val="Caption Char1"/>
    <w:aliases w:val="Caption Char Char"/>
    <w:link w:val="Caption"/>
    <w:rsid w:val="00EB0AFE"/>
    <w:rPr>
      <w:rFonts w:ascii="Courier New" w:eastAsia="Times New Roman" w:hAnsi="Courier New" w:cs="Times New Roman"/>
      <w:kern w:val="0"/>
      <w:szCs w:val="20"/>
      <w:lang w:val="en-US"/>
      <w14:ligatures w14:val="none"/>
    </w:rPr>
  </w:style>
  <w:style w:type="paragraph" w:customStyle="1" w:styleId="Subtitle6">
    <w:name w:val="Subtitle6"/>
    <w:autoRedefine/>
    <w:rsid w:val="00EB0AFE"/>
    <w:pPr>
      <w:spacing w:before="120" w:after="120" w:line="240" w:lineRule="auto"/>
      <w:ind w:left="357"/>
      <w:jc w:val="center"/>
    </w:pPr>
    <w:rPr>
      <w:rFonts w:ascii="Times New Roman" w:eastAsia="Times New Roman" w:hAnsi="Times New Roman" w:cs="Times New Roman"/>
      <w:b/>
      <w:kern w:val="0"/>
      <w:sz w:val="28"/>
      <w:szCs w:val="28"/>
      <w:lang w:val="en-US"/>
      <w14:ligatures w14:val="none"/>
    </w:rPr>
  </w:style>
  <w:style w:type="paragraph" w:customStyle="1" w:styleId="xl65">
    <w:name w:val="xl65"/>
    <w:basedOn w:val="Normal"/>
    <w:rsid w:val="00EB0AFE"/>
    <w:pPr>
      <w:spacing w:before="100" w:beforeAutospacing="1" w:after="100" w:afterAutospacing="1" w:line="240" w:lineRule="auto"/>
      <w:jc w:val="center"/>
    </w:pPr>
    <w:rPr>
      <w:rFonts w:ascii="Times New Roman" w:eastAsia="Times New Roman" w:hAnsi="Times New Roman" w:cs="Times New Roman"/>
      <w:kern w:val="0"/>
      <w:lang w:val="en-GB" w:eastAsia="en-GB"/>
      <w14:ligatures w14:val="none"/>
    </w:rPr>
  </w:style>
  <w:style w:type="paragraph" w:customStyle="1" w:styleId="xl66">
    <w:name w:val="xl66"/>
    <w:basedOn w:val="Normal"/>
    <w:rsid w:val="00EB0AFE"/>
    <w:pPr>
      <w:spacing w:before="100" w:beforeAutospacing="1" w:after="100" w:afterAutospacing="1" w:line="240" w:lineRule="auto"/>
      <w:textAlignment w:val="center"/>
    </w:pPr>
    <w:rPr>
      <w:rFonts w:ascii="Times New Roman" w:eastAsia="Times New Roman" w:hAnsi="Times New Roman" w:cs="Times New Roman"/>
      <w:color w:val="FF0066"/>
      <w:kern w:val="0"/>
      <w:lang w:val="en-GB" w:eastAsia="en-GB"/>
      <w14:ligatures w14:val="none"/>
    </w:rPr>
  </w:style>
  <w:style w:type="paragraph" w:customStyle="1" w:styleId="xl68">
    <w:name w:val="xl68"/>
    <w:basedOn w:val="Normal"/>
    <w:rsid w:val="00EB0AFE"/>
    <w:pPr>
      <w:spacing w:before="100" w:beforeAutospacing="1" w:after="100" w:afterAutospacing="1" w:line="240" w:lineRule="auto"/>
      <w:textAlignment w:val="center"/>
    </w:pPr>
    <w:rPr>
      <w:rFonts w:ascii="Times New Roman" w:eastAsia="Times New Roman" w:hAnsi="Times New Roman" w:cs="Times New Roman"/>
      <w:color w:val="FF33CC"/>
      <w:kern w:val="0"/>
      <w:lang w:val="en-GB" w:eastAsia="en-GB"/>
      <w14:ligatures w14:val="none"/>
    </w:rPr>
  </w:style>
  <w:style w:type="paragraph" w:customStyle="1" w:styleId="xl69">
    <w:name w:val="xl69"/>
    <w:basedOn w:val="Normal"/>
    <w:rsid w:val="00EB0AFE"/>
    <w:pPr>
      <w:spacing w:before="100" w:beforeAutospacing="1" w:after="100" w:afterAutospacing="1" w:line="240" w:lineRule="auto"/>
      <w:textAlignment w:val="center"/>
    </w:pPr>
    <w:rPr>
      <w:rFonts w:ascii="Times New Roman" w:eastAsia="Times New Roman" w:hAnsi="Times New Roman" w:cs="Times New Roman"/>
      <w:kern w:val="0"/>
      <w:lang w:val="en-GB" w:eastAsia="en-GB"/>
      <w14:ligatures w14:val="none"/>
    </w:rPr>
  </w:style>
  <w:style w:type="character" w:customStyle="1" w:styleId="fontstyle11">
    <w:name w:val="fontstyle11"/>
    <w:basedOn w:val="DefaultParagraphFont"/>
    <w:rsid w:val="00EB0AFE"/>
    <w:rPr>
      <w:rFonts w:ascii="TimesNewRomanPS-BoldItalicMT" w:hAnsi="TimesNewRomanPS-BoldItalicMT" w:hint="default"/>
      <w:b/>
      <w:bCs/>
      <w:i/>
      <w:iCs/>
      <w:color w:val="000000"/>
      <w:sz w:val="28"/>
      <w:szCs w:val="28"/>
    </w:rPr>
  </w:style>
  <w:style w:type="paragraph" w:customStyle="1" w:styleId="TableParagraph">
    <w:name w:val="Table Paragraph"/>
    <w:basedOn w:val="Normal"/>
    <w:uiPriority w:val="1"/>
    <w:qFormat/>
    <w:rsid w:val="00EB0AFE"/>
    <w:pPr>
      <w:widowControl w:val="0"/>
      <w:autoSpaceDE w:val="0"/>
      <w:autoSpaceDN w:val="0"/>
      <w:spacing w:before="122" w:after="0" w:line="240" w:lineRule="auto"/>
      <w:ind w:left="107"/>
      <w:jc w:val="both"/>
    </w:pPr>
    <w:rPr>
      <w:rFonts w:ascii="Times New Roman" w:eastAsia="Times New Roman" w:hAnsi="Times New Roman" w:cs="Times New Roman"/>
      <w:kern w:val="0"/>
      <w:sz w:val="22"/>
      <w:szCs w:val="22"/>
      <w:lang w:val="vi"/>
      <w14:ligatures w14:val="none"/>
    </w:rPr>
  </w:style>
  <w:style w:type="paragraph" w:customStyle="1" w:styleId="font6">
    <w:name w:val="font6"/>
    <w:basedOn w:val="Normal"/>
    <w:rsid w:val="00EB0AFE"/>
    <w:pPr>
      <w:spacing w:before="100" w:beforeAutospacing="1" w:after="100" w:afterAutospacing="1" w:line="240" w:lineRule="auto"/>
    </w:pPr>
    <w:rPr>
      <w:rFonts w:ascii="Tahoma" w:eastAsia="Times New Roman" w:hAnsi="Tahoma" w:cs="Tahoma"/>
      <w:color w:val="000000"/>
      <w:kern w:val="0"/>
      <w:sz w:val="18"/>
      <w:szCs w:val="18"/>
      <w:lang w:val="en-GB" w:eastAsia="en-GB"/>
      <w14:ligatures w14:val="none"/>
    </w:rPr>
  </w:style>
  <w:style w:type="paragraph" w:customStyle="1" w:styleId="xl91">
    <w:name w:val="xl91"/>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2">
    <w:name w:val="xl92"/>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3">
    <w:name w:val="xl93"/>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lang w:val="en-GB" w:eastAsia="en-GB"/>
      <w14:ligatures w14:val="none"/>
    </w:rPr>
  </w:style>
  <w:style w:type="paragraph" w:customStyle="1" w:styleId="xl94">
    <w:name w:val="xl94"/>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5">
    <w:name w:val="xl95"/>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lang w:val="en-GB" w:eastAsia="en-GB"/>
      <w14:ligatures w14:val="none"/>
    </w:rPr>
  </w:style>
  <w:style w:type="paragraph" w:customStyle="1" w:styleId="xl96">
    <w:name w:val="xl96"/>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lang w:val="en-GB" w:eastAsia="en-GB"/>
      <w14:ligatures w14:val="none"/>
    </w:rPr>
  </w:style>
  <w:style w:type="paragraph" w:customStyle="1" w:styleId="xl97">
    <w:name w:val="xl97"/>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val="en-GB" w:eastAsia="en-GB"/>
      <w14:ligatures w14:val="none"/>
    </w:rPr>
  </w:style>
  <w:style w:type="paragraph" w:customStyle="1" w:styleId="xl98">
    <w:name w:val="xl98"/>
    <w:basedOn w:val="Normal"/>
    <w:rsid w:val="00EB0AFE"/>
    <w:pPr>
      <w:shd w:val="clear" w:color="000000" w:fill="FFFFFF"/>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xl99">
    <w:name w:val="xl99"/>
    <w:basedOn w:val="Normal"/>
    <w:rsid w:val="00EB0AFE"/>
    <w:pPr>
      <w:shd w:val="clear" w:color="000000" w:fill="FFFFFF"/>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xl100">
    <w:name w:val="xl100"/>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FF"/>
      <w:kern w:val="0"/>
      <w:lang w:eastAsia="vi-VN"/>
      <w14:ligatures w14:val="none"/>
    </w:rPr>
  </w:style>
  <w:style w:type="paragraph" w:customStyle="1" w:styleId="xl102">
    <w:name w:val="xl102"/>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 w:type="paragraph" w:customStyle="1" w:styleId="xl103">
    <w:name w:val="xl103"/>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04">
    <w:name w:val="xl104"/>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05">
    <w:name w:val="xl105"/>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FF"/>
      <w:kern w:val="0"/>
      <w:lang w:eastAsia="vi-VN"/>
      <w14:ligatures w14:val="none"/>
    </w:rPr>
  </w:style>
  <w:style w:type="paragraph" w:customStyle="1" w:styleId="xl106">
    <w:name w:val="xl106"/>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1F497D"/>
      <w:kern w:val="0"/>
      <w:lang w:eastAsia="vi-VN"/>
      <w14:ligatures w14:val="none"/>
    </w:rPr>
  </w:style>
  <w:style w:type="paragraph" w:customStyle="1" w:styleId="xl107">
    <w:name w:val="xl107"/>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1F497D"/>
      <w:kern w:val="0"/>
      <w:lang w:eastAsia="vi-VN"/>
      <w14:ligatures w14:val="none"/>
    </w:rPr>
  </w:style>
  <w:style w:type="paragraph" w:customStyle="1" w:styleId="xl108">
    <w:name w:val="xl108"/>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09">
    <w:name w:val="xl109"/>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10">
    <w:name w:val="xl110"/>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11">
    <w:name w:val="xl111"/>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FF"/>
      <w:kern w:val="0"/>
      <w:lang w:eastAsia="vi-VN"/>
      <w14:ligatures w14:val="none"/>
    </w:rPr>
  </w:style>
  <w:style w:type="paragraph" w:customStyle="1" w:styleId="xl112">
    <w:name w:val="xl112"/>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13">
    <w:name w:val="xl113"/>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vi-VN"/>
      <w14:ligatures w14:val="none"/>
    </w:rPr>
  </w:style>
  <w:style w:type="paragraph" w:customStyle="1" w:styleId="xl114">
    <w:name w:val="xl114"/>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kern w:val="0"/>
      <w:lang w:eastAsia="vi-VN"/>
      <w14:ligatures w14:val="none"/>
    </w:rPr>
  </w:style>
  <w:style w:type="paragraph" w:customStyle="1" w:styleId="xl115">
    <w:name w:val="xl115"/>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FF"/>
      <w:kern w:val="0"/>
      <w:lang w:eastAsia="vi-VN"/>
      <w14:ligatures w14:val="none"/>
    </w:rPr>
  </w:style>
  <w:style w:type="paragraph" w:customStyle="1" w:styleId="xl116">
    <w:name w:val="xl116"/>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17">
    <w:name w:val="xl117"/>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vi-VN"/>
      <w14:ligatures w14:val="none"/>
    </w:rPr>
  </w:style>
  <w:style w:type="paragraph" w:customStyle="1" w:styleId="xl118">
    <w:name w:val="xl118"/>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19">
    <w:name w:val="xl119"/>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vi-VN"/>
      <w14:ligatures w14:val="none"/>
    </w:rPr>
  </w:style>
  <w:style w:type="paragraph" w:customStyle="1" w:styleId="xl120">
    <w:name w:val="xl120"/>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0000"/>
      <w:kern w:val="0"/>
      <w:lang w:eastAsia="vi-VN"/>
      <w14:ligatures w14:val="none"/>
    </w:rPr>
  </w:style>
  <w:style w:type="paragraph" w:customStyle="1" w:styleId="xl121">
    <w:name w:val="xl121"/>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vi-VN"/>
      <w14:ligatures w14:val="none"/>
    </w:rPr>
  </w:style>
  <w:style w:type="paragraph" w:customStyle="1" w:styleId="xl122">
    <w:name w:val="xl122"/>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EE0000"/>
      <w:kern w:val="0"/>
      <w:lang w:eastAsia="vi-VN"/>
      <w14:ligatures w14:val="none"/>
    </w:rPr>
  </w:style>
  <w:style w:type="paragraph" w:customStyle="1" w:styleId="xl123">
    <w:name w:val="xl123"/>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EE0000"/>
      <w:kern w:val="0"/>
      <w:lang w:eastAsia="vi-VN"/>
      <w14:ligatures w14:val="none"/>
    </w:rPr>
  </w:style>
  <w:style w:type="paragraph" w:customStyle="1" w:styleId="xl124">
    <w:name w:val="xl124"/>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 w:type="paragraph" w:customStyle="1" w:styleId="xl125">
    <w:name w:val="xl125"/>
    <w:basedOn w:val="Normal"/>
    <w:rsid w:val="00EB0A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0000"/>
      <w:kern w:val="0"/>
      <w:lang w:eastAsia="vi-VN"/>
      <w14:ligatures w14:val="none"/>
    </w:rPr>
  </w:style>
  <w:style w:type="paragraph" w:customStyle="1" w:styleId="xl126">
    <w:name w:val="xl126"/>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color w:val="0000FF"/>
      <w:kern w:val="0"/>
      <w:lang w:eastAsia="vi-VN"/>
      <w14:ligatures w14:val="none"/>
    </w:rPr>
  </w:style>
  <w:style w:type="paragraph" w:customStyle="1" w:styleId="xl127">
    <w:name w:val="xl127"/>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 w:type="paragraph" w:customStyle="1" w:styleId="xl128">
    <w:name w:val="xl128"/>
    <w:basedOn w:val="Normal"/>
    <w:rsid w:val="00EB0A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FF"/>
      <w:kern w:val="0"/>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69</TotalTime>
  <Pages>50</Pages>
  <Words>16582</Words>
  <Characters>94519</Characters>
  <Application>Microsoft Office Word</Application>
  <DocSecurity>0</DocSecurity>
  <Lines>787</Lines>
  <Paragraphs>221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PCVL  Ban QLDA 03</dc:creator>
  <cp:keywords/>
  <dc:description/>
  <cp:lastModifiedBy>Nhựt Phan</cp:lastModifiedBy>
  <cp:revision>4</cp:revision>
  <dcterms:created xsi:type="dcterms:W3CDTF">2025-12-03T09:07:00Z</dcterms:created>
  <dcterms:modified xsi:type="dcterms:W3CDTF">2025-12-03T10:28:00Z</dcterms:modified>
</cp:coreProperties>
</file>